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A0" w:rsidRPr="003E5A04" w:rsidRDefault="00C9724C" w:rsidP="002668A0">
      <w:pPr>
        <w:jc w:val="center"/>
        <w:rPr>
          <w:rFonts w:ascii="Arial" w:hAnsi="Arial" w:cs="Arial"/>
          <w:b/>
          <w:sz w:val="22"/>
          <w:szCs w:val="22"/>
          <w:u w:val="single"/>
        </w:rPr>
      </w:pPr>
      <w:r w:rsidRPr="003E5A04">
        <w:rPr>
          <w:rFonts w:ascii="Arial" w:hAnsi="Arial" w:cs="Arial"/>
          <w:b/>
          <w:sz w:val="22"/>
          <w:szCs w:val="22"/>
          <w:u w:val="single"/>
        </w:rPr>
        <w:t>PLANNING AND ZONING</w:t>
      </w:r>
      <w:r w:rsidR="002668A0" w:rsidRPr="003E5A04">
        <w:rPr>
          <w:rFonts w:ascii="Arial" w:hAnsi="Arial" w:cs="Arial"/>
          <w:b/>
          <w:sz w:val="22"/>
          <w:szCs w:val="22"/>
          <w:u w:val="single"/>
        </w:rPr>
        <w:t xml:space="preserve"> </w:t>
      </w:r>
      <w:r w:rsidR="00E10383" w:rsidRPr="003E5A04">
        <w:rPr>
          <w:rFonts w:ascii="Arial" w:hAnsi="Arial" w:cs="Arial"/>
          <w:b/>
          <w:sz w:val="22"/>
          <w:szCs w:val="22"/>
          <w:u w:val="single"/>
        </w:rPr>
        <w:t xml:space="preserve">ACTION </w:t>
      </w:r>
      <w:r w:rsidR="002668A0" w:rsidRPr="003E5A04">
        <w:rPr>
          <w:rFonts w:ascii="Arial" w:hAnsi="Arial" w:cs="Arial"/>
          <w:b/>
          <w:sz w:val="22"/>
          <w:szCs w:val="22"/>
          <w:u w:val="single"/>
        </w:rPr>
        <w:t>TAKEN NOTICE</w:t>
      </w:r>
    </w:p>
    <w:p w:rsidR="002668A0" w:rsidRPr="003E5A04" w:rsidRDefault="002668A0" w:rsidP="002668A0">
      <w:pPr>
        <w:jc w:val="center"/>
        <w:rPr>
          <w:rFonts w:ascii="Arial" w:hAnsi="Arial" w:cs="Arial"/>
          <w:b/>
          <w:sz w:val="22"/>
          <w:szCs w:val="22"/>
        </w:rPr>
      </w:pPr>
    </w:p>
    <w:p w:rsidR="002668A0" w:rsidRPr="003E5A04" w:rsidRDefault="002668A0" w:rsidP="002668A0">
      <w:pPr>
        <w:ind w:right="720"/>
        <w:jc w:val="both"/>
        <w:rPr>
          <w:rFonts w:ascii="Arial" w:hAnsi="Arial" w:cs="Arial"/>
          <w:sz w:val="22"/>
          <w:szCs w:val="22"/>
        </w:rPr>
      </w:pPr>
      <w:r w:rsidRPr="003E5A04">
        <w:rPr>
          <w:rFonts w:ascii="Arial" w:hAnsi="Arial" w:cs="Arial"/>
          <w:sz w:val="22"/>
          <w:szCs w:val="22"/>
        </w:rPr>
        <w:t xml:space="preserve">The Planning &amp; Zoning Board of the City of Milford, upon consideration and vote of said Board at its meeting held on Tuesday, </w:t>
      </w:r>
      <w:r w:rsidR="00113245">
        <w:rPr>
          <w:rFonts w:ascii="Arial" w:hAnsi="Arial" w:cs="Arial"/>
          <w:b/>
          <w:sz w:val="22"/>
          <w:szCs w:val="22"/>
        </w:rPr>
        <w:t xml:space="preserve">September </w:t>
      </w:r>
      <w:r w:rsidR="00317ECB">
        <w:rPr>
          <w:rFonts w:ascii="Arial" w:hAnsi="Arial" w:cs="Arial"/>
          <w:b/>
          <w:sz w:val="22"/>
          <w:szCs w:val="22"/>
        </w:rPr>
        <w:t>20</w:t>
      </w:r>
      <w:r w:rsidR="007E04AD" w:rsidRPr="007E04AD">
        <w:rPr>
          <w:rFonts w:ascii="Arial" w:hAnsi="Arial" w:cs="Arial"/>
          <w:b/>
          <w:sz w:val="22"/>
          <w:szCs w:val="22"/>
        </w:rPr>
        <w:t>, 2016</w:t>
      </w:r>
      <w:r w:rsidRPr="003E5A04">
        <w:rPr>
          <w:rFonts w:ascii="Arial" w:hAnsi="Arial" w:cs="Arial"/>
          <w:sz w:val="22"/>
          <w:szCs w:val="22"/>
        </w:rPr>
        <w:t>, hereby gives notice of Action Taken, a copy of which is on file in the City Clerk’s Office.</w:t>
      </w:r>
    </w:p>
    <w:p w:rsidR="00A34488" w:rsidRPr="006B6599" w:rsidRDefault="00A34488" w:rsidP="00A34488">
      <w:pPr>
        <w:pStyle w:val="BodyText"/>
        <w:ind w:left="720" w:right="720" w:hanging="360"/>
        <w:rPr>
          <w:rFonts w:cs="Arial"/>
          <w:bCs/>
          <w:sz w:val="22"/>
          <w:szCs w:val="22"/>
        </w:rPr>
      </w:pPr>
    </w:p>
    <w:p w:rsidR="00317ECB" w:rsidRDefault="00113245" w:rsidP="00317ECB">
      <w:pPr>
        <w:pStyle w:val="BodyText"/>
        <w:tabs>
          <w:tab w:val="left" w:pos="360"/>
        </w:tabs>
        <w:ind w:left="720" w:hanging="720"/>
        <w:rPr>
          <w:rFonts w:cs="Arial"/>
          <w:b/>
          <w:bCs/>
          <w:szCs w:val="24"/>
          <w:u w:val="single"/>
        </w:rPr>
      </w:pPr>
      <w:r>
        <w:rPr>
          <w:rFonts w:cs="Arial"/>
        </w:rPr>
        <w:t>1.</w:t>
      </w:r>
      <w:r>
        <w:rPr>
          <w:rFonts w:cs="Arial"/>
        </w:rPr>
        <w:tab/>
      </w:r>
      <w:r w:rsidR="00317ECB">
        <w:rPr>
          <w:rFonts w:cs="Arial"/>
          <w:b/>
          <w:u w:val="single"/>
        </w:rPr>
        <w:t xml:space="preserve"> </w:t>
      </w:r>
      <w:r w:rsidR="00317ECB">
        <w:rPr>
          <w:rFonts w:cs="Arial"/>
          <w:b/>
          <w:bCs/>
          <w:szCs w:val="24"/>
          <w:u w:val="single"/>
        </w:rPr>
        <w:t>CGS 8-24 APPROVAL</w:t>
      </w:r>
      <w:r w:rsidR="00317ECB" w:rsidRPr="000E1B94">
        <w:rPr>
          <w:rFonts w:cs="Arial"/>
          <w:b/>
          <w:bCs/>
          <w:szCs w:val="24"/>
          <w:u w:val="single"/>
        </w:rPr>
        <w:t xml:space="preserve"> - Request to Purchase a Portion of 0 Indian Hill Road </w:t>
      </w:r>
    </w:p>
    <w:p w:rsidR="00317ECB" w:rsidRPr="00E7771D" w:rsidRDefault="00317ECB" w:rsidP="00317ECB">
      <w:pPr>
        <w:pStyle w:val="BodyText"/>
        <w:tabs>
          <w:tab w:val="left" w:pos="360"/>
        </w:tabs>
        <w:ind w:left="720" w:hanging="720"/>
        <w:rPr>
          <w:rFonts w:cs="Arial"/>
          <w:b/>
        </w:rPr>
      </w:pPr>
      <w:r>
        <w:rPr>
          <w:rFonts w:cs="Arial"/>
          <w:bCs/>
          <w:szCs w:val="24"/>
        </w:rPr>
        <w:tab/>
        <w:t xml:space="preserve"> </w:t>
      </w:r>
      <w:proofErr w:type="gramStart"/>
      <w:r>
        <w:rPr>
          <w:rFonts w:cs="Arial"/>
          <w:bCs/>
          <w:szCs w:val="24"/>
        </w:rPr>
        <w:t xml:space="preserve">(Map 37 Block 520 Lot 16A), by Lisa </w:t>
      </w:r>
      <w:proofErr w:type="spellStart"/>
      <w:r>
        <w:rPr>
          <w:rFonts w:cs="Arial"/>
          <w:bCs/>
          <w:szCs w:val="24"/>
        </w:rPr>
        <w:t>Leso</w:t>
      </w:r>
      <w:proofErr w:type="spellEnd"/>
      <w:r>
        <w:rPr>
          <w:rFonts w:cs="Arial"/>
          <w:bCs/>
          <w:szCs w:val="24"/>
        </w:rPr>
        <w:t xml:space="preserve"> for access to a proposed single family lot</w:t>
      </w:r>
      <w:r w:rsidRPr="000E1B94">
        <w:rPr>
          <w:rFonts w:cs="Arial"/>
          <w:b/>
          <w:bCs/>
          <w:szCs w:val="24"/>
        </w:rPr>
        <w:t>.</w:t>
      </w:r>
      <w:proofErr w:type="gramEnd"/>
      <w:r>
        <w:rPr>
          <w:rFonts w:cs="Arial"/>
          <w:b/>
          <w:bCs/>
          <w:szCs w:val="24"/>
        </w:rPr>
        <w:tab/>
        <w:t xml:space="preserve"> </w:t>
      </w:r>
    </w:p>
    <w:p w:rsidR="00317ECB" w:rsidRPr="00E476EB" w:rsidRDefault="00317ECB" w:rsidP="00317ECB">
      <w:pPr>
        <w:ind w:left="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476EB">
        <w:rPr>
          <w:rFonts w:ascii="Arial" w:hAnsi="Arial" w:cs="Arial"/>
          <w:b/>
        </w:rPr>
        <w:t>(APPROVED)</w:t>
      </w:r>
    </w:p>
    <w:p w:rsidR="00317ECB" w:rsidRDefault="00317ECB" w:rsidP="00317ECB">
      <w:pPr>
        <w:ind w:left="720"/>
        <w:rPr>
          <w:rFonts w:ascii="Arial" w:hAnsi="Arial" w:cs="Arial"/>
        </w:rPr>
      </w:pPr>
    </w:p>
    <w:p w:rsidR="00113245" w:rsidRPr="00E476EB" w:rsidRDefault="00317ECB" w:rsidP="00317ECB">
      <w:pPr>
        <w:ind w:left="360" w:hanging="360"/>
        <w:rPr>
          <w:rFonts w:ascii="Arial" w:hAnsi="Arial" w:cs="Arial"/>
          <w:b/>
        </w:rPr>
      </w:pPr>
      <w:r>
        <w:rPr>
          <w:rFonts w:ascii="Arial" w:hAnsi="Arial" w:cs="Arial"/>
        </w:rPr>
        <w:t>2.</w:t>
      </w:r>
      <w:r>
        <w:rPr>
          <w:rFonts w:ascii="Arial" w:hAnsi="Arial" w:cs="Arial"/>
        </w:rPr>
        <w:tab/>
      </w:r>
      <w:r>
        <w:rPr>
          <w:rFonts w:ascii="Arial" w:hAnsi="Arial" w:cs="Arial"/>
          <w:b/>
          <w:u w:val="single"/>
        </w:rPr>
        <w:t xml:space="preserve"> 284-288 BROAD STREET</w:t>
      </w:r>
      <w:r>
        <w:rPr>
          <w:rFonts w:ascii="Arial" w:hAnsi="Arial" w:cs="Arial"/>
          <w:b/>
        </w:rPr>
        <w:t xml:space="preserve">  (ZONE MCDD) </w:t>
      </w:r>
      <w:r>
        <w:rPr>
          <w:rFonts w:ascii="Arial" w:hAnsi="Arial" w:cs="Arial"/>
        </w:rPr>
        <w:t xml:space="preserve"> Petition of Ken Ponelli for Site Plan Review approval for a change of use from commercial to mixed use, to create an office and three apartments on Map 44, Block 430, Parcel 19, of which 288 Broad Street LLC is the owner.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476EB">
        <w:rPr>
          <w:rFonts w:ascii="Arial" w:hAnsi="Arial" w:cs="Arial"/>
          <w:b/>
        </w:rPr>
        <w:t>(APPROVED)</w:t>
      </w:r>
    </w:p>
    <w:p w:rsidR="00317ECB" w:rsidRDefault="00317ECB" w:rsidP="00317ECB">
      <w:pPr>
        <w:ind w:left="360" w:hanging="360"/>
        <w:rPr>
          <w:rFonts w:ascii="Arial" w:hAnsi="Arial" w:cs="Arial"/>
        </w:rPr>
      </w:pPr>
      <w:r>
        <w:rPr>
          <w:rFonts w:ascii="Arial" w:hAnsi="Arial" w:cs="Arial"/>
        </w:rPr>
        <w:tab/>
      </w:r>
    </w:p>
    <w:p w:rsidR="00317ECB" w:rsidRPr="00317ECB" w:rsidRDefault="00317ECB" w:rsidP="00317ECB">
      <w:pPr>
        <w:ind w:left="360"/>
        <w:rPr>
          <w:rFonts w:ascii="Arial" w:hAnsi="Arial" w:cs="Arial"/>
          <w:b/>
          <w:u w:val="single"/>
        </w:rPr>
      </w:pPr>
      <w:r w:rsidRPr="00317ECB">
        <w:rPr>
          <w:rFonts w:ascii="Arial" w:hAnsi="Arial" w:cs="Arial"/>
          <w:b/>
          <w:u w:val="single"/>
        </w:rPr>
        <w:t>Text Regulation Changes (Effective 10/14/2016)</w:t>
      </w:r>
    </w:p>
    <w:p w:rsidR="00317ECB" w:rsidRPr="00E476EB" w:rsidRDefault="00317ECB" w:rsidP="00317ECB">
      <w:pPr>
        <w:pStyle w:val="BodyText"/>
        <w:ind w:left="360" w:hanging="360"/>
        <w:rPr>
          <w:rFonts w:cs="Arial"/>
          <w:b/>
        </w:rPr>
      </w:pPr>
      <w:r w:rsidRPr="00317ECB">
        <w:rPr>
          <w:rFonts w:cs="Arial"/>
        </w:rPr>
        <w:t>3.</w:t>
      </w:r>
      <w:r w:rsidRPr="00317ECB">
        <w:rPr>
          <w:rFonts w:cs="Arial"/>
          <w:b/>
        </w:rPr>
        <w:tab/>
      </w:r>
      <w:r w:rsidRPr="00E80980">
        <w:rPr>
          <w:rFonts w:cs="Arial"/>
          <w:b/>
        </w:rPr>
        <w:t>Article IV, Sec. 4.1.16.2</w:t>
      </w:r>
      <w:r>
        <w:rPr>
          <w:rFonts w:cs="Arial"/>
        </w:rPr>
        <w:t xml:space="preserve"> – Watercourses and </w:t>
      </w:r>
      <w:proofErr w:type="spellStart"/>
      <w:r>
        <w:rPr>
          <w:rFonts w:cs="Arial"/>
        </w:rPr>
        <w:t>Waterbodies</w:t>
      </w:r>
      <w:proofErr w:type="spellEnd"/>
      <w:r>
        <w:rPr>
          <w:rFonts w:cs="Arial"/>
        </w:rPr>
        <w:t xml:space="preserve"> </w:t>
      </w:r>
      <w:r>
        <w:rPr>
          <w:rFonts w:cs="Arial"/>
        </w:rPr>
        <w:tab/>
      </w:r>
      <w:r w:rsidRPr="00E476EB">
        <w:rPr>
          <w:rFonts w:cs="Arial"/>
          <w:b/>
        </w:rPr>
        <w:t>(APPROVED)</w:t>
      </w:r>
    </w:p>
    <w:p w:rsidR="00317ECB" w:rsidRDefault="00317ECB" w:rsidP="00317ECB">
      <w:pPr>
        <w:pStyle w:val="BodyText"/>
        <w:ind w:left="360" w:hanging="360"/>
        <w:rPr>
          <w:rFonts w:cs="Arial"/>
        </w:rPr>
      </w:pPr>
      <w:r>
        <w:rPr>
          <w:rFonts w:cs="Arial"/>
          <w:b/>
        </w:rPr>
        <w:tab/>
      </w:r>
      <w:r>
        <w:rPr>
          <w:rFonts w:cs="Arial"/>
        </w:rPr>
        <w:tab/>
      </w:r>
      <w:r>
        <w:rPr>
          <w:rFonts w:cs="Arial"/>
        </w:rPr>
        <w:tab/>
      </w:r>
    </w:p>
    <w:p w:rsidR="00317ECB" w:rsidRPr="00E476EB" w:rsidRDefault="00317ECB" w:rsidP="00317ECB">
      <w:pPr>
        <w:pStyle w:val="BodyText"/>
        <w:tabs>
          <w:tab w:val="left" w:pos="360"/>
        </w:tabs>
        <w:ind w:left="360" w:hanging="360"/>
        <w:rPr>
          <w:rFonts w:cs="Arial"/>
          <w:b/>
        </w:rPr>
      </w:pPr>
      <w:r>
        <w:rPr>
          <w:rFonts w:cs="Arial"/>
        </w:rPr>
        <w:t>4.</w:t>
      </w:r>
      <w:r>
        <w:rPr>
          <w:rFonts w:cs="Arial"/>
        </w:rPr>
        <w:tab/>
      </w:r>
      <w:r w:rsidRPr="00E80980">
        <w:rPr>
          <w:rFonts w:cs="Arial"/>
          <w:b/>
        </w:rPr>
        <w:t>Article XI Definitions</w:t>
      </w:r>
      <w:r>
        <w:rPr>
          <w:rFonts w:cs="Arial"/>
        </w:rPr>
        <w:t xml:space="preserve"> - Building Height  </w:t>
      </w:r>
      <w:r>
        <w:rPr>
          <w:rFonts w:cs="Arial"/>
        </w:rPr>
        <w:tab/>
      </w:r>
      <w:r>
        <w:rPr>
          <w:rFonts w:cs="Arial"/>
        </w:rPr>
        <w:tab/>
      </w:r>
      <w:r>
        <w:rPr>
          <w:rFonts w:cs="Arial"/>
        </w:rPr>
        <w:tab/>
      </w:r>
      <w:r>
        <w:rPr>
          <w:rFonts w:cs="Arial"/>
        </w:rPr>
        <w:tab/>
      </w:r>
      <w:r w:rsidRPr="00E476EB">
        <w:rPr>
          <w:rFonts w:cs="Arial"/>
          <w:b/>
        </w:rPr>
        <w:t>(APPROVED)</w:t>
      </w:r>
    </w:p>
    <w:p w:rsidR="00317ECB" w:rsidRDefault="00317ECB" w:rsidP="00317ECB">
      <w:pPr>
        <w:pStyle w:val="BodyText"/>
        <w:tabs>
          <w:tab w:val="left" w:pos="360"/>
        </w:tabs>
        <w:ind w:left="360" w:hanging="360"/>
        <w:rPr>
          <w:rFonts w:cs="Arial"/>
        </w:rPr>
      </w:pPr>
      <w:r>
        <w:rPr>
          <w:rFonts w:cs="Arial"/>
        </w:rPr>
        <w:tab/>
      </w:r>
    </w:p>
    <w:p w:rsidR="00317ECB" w:rsidRDefault="00317ECB" w:rsidP="00317ECB">
      <w:pPr>
        <w:pStyle w:val="BodyText"/>
        <w:tabs>
          <w:tab w:val="left" w:pos="360"/>
        </w:tabs>
        <w:ind w:left="360" w:hanging="360"/>
        <w:rPr>
          <w:rFonts w:cs="Arial"/>
        </w:rPr>
      </w:pPr>
      <w:r>
        <w:rPr>
          <w:rFonts w:cs="Arial"/>
        </w:rPr>
        <w:t xml:space="preserve">5.  </w:t>
      </w:r>
      <w:r w:rsidRPr="00E80980">
        <w:rPr>
          <w:rFonts w:cs="Arial"/>
          <w:b/>
        </w:rPr>
        <w:t>Article XI Definitions</w:t>
      </w:r>
      <w:r>
        <w:rPr>
          <w:rFonts w:cs="Arial"/>
        </w:rPr>
        <w:t xml:space="preserve"> – Grade Plane, Average</w:t>
      </w:r>
      <w:r>
        <w:rPr>
          <w:rFonts w:cs="Arial"/>
        </w:rPr>
        <w:tab/>
      </w:r>
      <w:r>
        <w:rPr>
          <w:rFonts w:cs="Arial"/>
        </w:rPr>
        <w:tab/>
      </w:r>
      <w:r>
        <w:rPr>
          <w:rFonts w:cs="Arial"/>
        </w:rPr>
        <w:tab/>
      </w:r>
      <w:r w:rsidRPr="00E476EB">
        <w:rPr>
          <w:rFonts w:cs="Arial"/>
          <w:b/>
        </w:rPr>
        <w:t>(APPROVED)</w:t>
      </w:r>
    </w:p>
    <w:p w:rsidR="00317ECB" w:rsidRPr="006B6599" w:rsidRDefault="00317ECB" w:rsidP="00317ECB">
      <w:pPr>
        <w:ind w:left="360" w:hanging="360"/>
        <w:rPr>
          <w:rFonts w:cs="Arial"/>
          <w:b/>
          <w:bCs/>
          <w:sz w:val="22"/>
          <w:szCs w:val="22"/>
        </w:rPr>
      </w:pPr>
    </w:p>
    <w:p w:rsidR="002668A0" w:rsidRPr="00EC1B59" w:rsidRDefault="002668A0" w:rsidP="00E14974">
      <w:pPr>
        <w:ind w:left="720"/>
        <w:rPr>
          <w:rFonts w:ascii="Arial" w:hAnsi="Arial" w:cs="Arial"/>
          <w:sz w:val="22"/>
          <w:szCs w:val="22"/>
        </w:rPr>
      </w:pPr>
      <w:r w:rsidRPr="003E5A04">
        <w:rPr>
          <w:rFonts w:ascii="Arial" w:hAnsi="Arial" w:cs="Arial"/>
          <w:b/>
          <w:sz w:val="22"/>
          <w:szCs w:val="22"/>
        </w:rPr>
        <w:t>City of Milford</w:t>
      </w:r>
      <w:r w:rsidRPr="003E5A04">
        <w:rPr>
          <w:rFonts w:ascii="Arial" w:hAnsi="Arial" w:cs="Arial"/>
          <w:b/>
          <w:sz w:val="22"/>
          <w:szCs w:val="22"/>
        </w:rPr>
        <w:tab/>
      </w:r>
      <w:r w:rsidR="00113245">
        <w:rPr>
          <w:rFonts w:ascii="Arial" w:hAnsi="Arial" w:cs="Arial"/>
          <w:b/>
          <w:sz w:val="22"/>
          <w:szCs w:val="22"/>
        </w:rPr>
        <w:t xml:space="preserve">September </w:t>
      </w:r>
      <w:r w:rsidR="00317ECB">
        <w:rPr>
          <w:rFonts w:ascii="Arial" w:hAnsi="Arial" w:cs="Arial"/>
          <w:b/>
          <w:sz w:val="22"/>
          <w:szCs w:val="22"/>
        </w:rPr>
        <w:t>23</w:t>
      </w:r>
      <w:r w:rsidR="006B4B70" w:rsidRPr="003E5A04">
        <w:rPr>
          <w:rFonts w:ascii="Arial" w:hAnsi="Arial" w:cs="Arial"/>
          <w:b/>
          <w:sz w:val="22"/>
          <w:szCs w:val="22"/>
        </w:rPr>
        <w:t>,</w:t>
      </w:r>
      <w:r w:rsidRPr="003E5A04">
        <w:rPr>
          <w:rFonts w:ascii="Arial" w:hAnsi="Arial" w:cs="Arial"/>
          <w:b/>
          <w:sz w:val="22"/>
          <w:szCs w:val="22"/>
        </w:rPr>
        <w:t xml:space="preserve"> 201</w:t>
      </w:r>
      <w:r w:rsidR="00E71092" w:rsidRPr="003E5A04">
        <w:rPr>
          <w:rFonts w:ascii="Arial" w:hAnsi="Arial" w:cs="Arial"/>
          <w:b/>
          <w:sz w:val="22"/>
          <w:szCs w:val="22"/>
        </w:rPr>
        <w:t>6</w:t>
      </w:r>
      <w:r w:rsidRPr="003E5A04">
        <w:rPr>
          <w:rFonts w:ascii="Arial" w:hAnsi="Arial" w:cs="Arial"/>
          <w:b/>
          <w:sz w:val="22"/>
          <w:szCs w:val="22"/>
        </w:rPr>
        <w:t xml:space="preserve">      </w:t>
      </w:r>
      <w:r w:rsidR="002C316C" w:rsidRPr="003E5A04">
        <w:rPr>
          <w:rFonts w:ascii="Arial" w:hAnsi="Arial" w:cs="Arial"/>
          <w:b/>
          <w:sz w:val="22"/>
          <w:szCs w:val="22"/>
        </w:rPr>
        <w:tab/>
      </w:r>
      <w:r w:rsidRPr="003E5A04">
        <w:rPr>
          <w:rFonts w:ascii="Arial" w:hAnsi="Arial" w:cs="Arial"/>
          <w:b/>
          <w:sz w:val="22"/>
          <w:szCs w:val="22"/>
        </w:rPr>
        <w:t xml:space="preserve"> Phyllis Leggett, Board Cler</w:t>
      </w:r>
      <w:r w:rsidRPr="00EC1B59">
        <w:rPr>
          <w:rFonts w:ascii="Arial" w:hAnsi="Arial" w:cs="Arial"/>
          <w:b/>
          <w:sz w:val="22"/>
          <w:szCs w:val="22"/>
        </w:rPr>
        <w:t>k</w:t>
      </w:r>
    </w:p>
    <w:sectPr w:rsidR="002668A0" w:rsidRPr="00EC1B59" w:rsidSect="000053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2668A0"/>
    <w:rsid w:val="000053F9"/>
    <w:rsid w:val="000A6E43"/>
    <w:rsid w:val="00113245"/>
    <w:rsid w:val="00224905"/>
    <w:rsid w:val="00225D9C"/>
    <w:rsid w:val="002668A0"/>
    <w:rsid w:val="00295E42"/>
    <w:rsid w:val="002B1710"/>
    <w:rsid w:val="002C316C"/>
    <w:rsid w:val="002D7127"/>
    <w:rsid w:val="002E3364"/>
    <w:rsid w:val="00317ECB"/>
    <w:rsid w:val="00343AF6"/>
    <w:rsid w:val="003775F0"/>
    <w:rsid w:val="00387C49"/>
    <w:rsid w:val="003E5A04"/>
    <w:rsid w:val="003E74FE"/>
    <w:rsid w:val="00406057"/>
    <w:rsid w:val="00447306"/>
    <w:rsid w:val="005015CF"/>
    <w:rsid w:val="00553FFD"/>
    <w:rsid w:val="005A34E6"/>
    <w:rsid w:val="005B6A2E"/>
    <w:rsid w:val="005B7DF8"/>
    <w:rsid w:val="0060001D"/>
    <w:rsid w:val="006075C2"/>
    <w:rsid w:val="006421A0"/>
    <w:rsid w:val="00664856"/>
    <w:rsid w:val="00683BFB"/>
    <w:rsid w:val="00695170"/>
    <w:rsid w:val="006B0381"/>
    <w:rsid w:val="006B4B70"/>
    <w:rsid w:val="006F1BFC"/>
    <w:rsid w:val="0074367A"/>
    <w:rsid w:val="007E04AD"/>
    <w:rsid w:val="00830391"/>
    <w:rsid w:val="00945E6B"/>
    <w:rsid w:val="00964AD3"/>
    <w:rsid w:val="009677DA"/>
    <w:rsid w:val="009E4399"/>
    <w:rsid w:val="00A34488"/>
    <w:rsid w:val="00AD047D"/>
    <w:rsid w:val="00B14884"/>
    <w:rsid w:val="00B84C4C"/>
    <w:rsid w:val="00B860FD"/>
    <w:rsid w:val="00B97456"/>
    <w:rsid w:val="00BB5AA3"/>
    <w:rsid w:val="00BE3A9B"/>
    <w:rsid w:val="00BF5894"/>
    <w:rsid w:val="00C92910"/>
    <w:rsid w:val="00C9724C"/>
    <w:rsid w:val="00CD0D28"/>
    <w:rsid w:val="00D8339C"/>
    <w:rsid w:val="00DC1DCC"/>
    <w:rsid w:val="00E10383"/>
    <w:rsid w:val="00E14974"/>
    <w:rsid w:val="00E476EB"/>
    <w:rsid w:val="00E71092"/>
    <w:rsid w:val="00E9382C"/>
    <w:rsid w:val="00EB7349"/>
    <w:rsid w:val="00EC1B59"/>
    <w:rsid w:val="00F1409E"/>
    <w:rsid w:val="00F16F4B"/>
    <w:rsid w:val="00F75C86"/>
    <w:rsid w:val="00FA7E39"/>
    <w:rsid w:val="00FF6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3364"/>
    <w:pPr>
      <w:widowControl w:val="0"/>
      <w:jc w:val="both"/>
    </w:pPr>
    <w:rPr>
      <w:rFonts w:ascii="Arial" w:hAnsi="Arial"/>
      <w:snapToGrid w:val="0"/>
      <w:szCs w:val="20"/>
    </w:rPr>
  </w:style>
  <w:style w:type="character" w:customStyle="1" w:styleId="BodyTextChar">
    <w:name w:val="Body Text Char"/>
    <w:basedOn w:val="DefaultParagraphFont"/>
    <w:link w:val="BodyText"/>
    <w:rsid w:val="002E3364"/>
    <w:rPr>
      <w:rFonts w:ascii="Arial" w:eastAsia="Times New Roman" w:hAnsi="Arial" w:cs="Times New Roman"/>
      <w:snapToGrid w:val="0"/>
      <w:sz w:val="24"/>
      <w:szCs w:val="20"/>
    </w:rPr>
  </w:style>
  <w:style w:type="paragraph" w:styleId="NoSpacing">
    <w:name w:val="No Spacing"/>
    <w:uiPriority w:val="1"/>
    <w:qFormat/>
    <w:rsid w:val="003775F0"/>
    <w:pPr>
      <w:spacing w:after="0" w:line="240" w:lineRule="auto"/>
    </w:pPr>
    <w:rPr>
      <w:rFonts w:ascii="Calibri" w:eastAsia="Calibri" w:hAnsi="Calibri" w:cs="Times New Roman"/>
    </w:rPr>
  </w:style>
  <w:style w:type="table" w:styleId="TableGrid">
    <w:name w:val="Table Grid"/>
    <w:basedOn w:val="TableNormal"/>
    <w:uiPriority w:val="59"/>
    <w:rsid w:val="003775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Normal"/>
    <w:rsid w:val="0060001D"/>
    <w:pPr>
      <w:autoSpaceDE w:val="0"/>
      <w:autoSpaceDN w:val="0"/>
    </w:pPr>
    <w:rPr>
      <w:rFonts w:ascii="Arial" w:eastAsia="Calibri"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Leggett</dc:creator>
  <cp:lastModifiedBy>Phyllis Leggett</cp:lastModifiedBy>
  <cp:revision>3</cp:revision>
  <cp:lastPrinted>2016-09-23T16:27:00Z</cp:lastPrinted>
  <dcterms:created xsi:type="dcterms:W3CDTF">2016-09-23T16:29:00Z</dcterms:created>
  <dcterms:modified xsi:type="dcterms:W3CDTF">2016-09-23T16:43:00Z</dcterms:modified>
</cp:coreProperties>
</file>