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CC" w:rsidRDefault="006632CC" w:rsidP="006632CC">
      <w:pPr>
        <w:jc w:val="center"/>
        <w:rPr>
          <w:rFonts w:ascii="Arial" w:hAnsi="Arial" w:cs="Arial"/>
          <w:b/>
          <w:sz w:val="22"/>
          <w:szCs w:val="22"/>
          <w:u w:val="single"/>
        </w:rPr>
      </w:pPr>
      <w:r>
        <w:rPr>
          <w:rFonts w:ascii="Arial" w:hAnsi="Arial" w:cs="Arial"/>
          <w:b/>
        </w:rPr>
        <w:t xml:space="preserve"> </w:t>
      </w:r>
      <w:r>
        <w:rPr>
          <w:rFonts w:ascii="Arial" w:hAnsi="Arial" w:cs="Arial"/>
          <w:b/>
          <w:sz w:val="22"/>
          <w:szCs w:val="22"/>
          <w:u w:val="single"/>
        </w:rPr>
        <w:t>PLANNING AND ZONING</w:t>
      </w:r>
      <w:r w:rsidR="005634B2">
        <w:rPr>
          <w:rFonts w:ascii="Arial" w:hAnsi="Arial" w:cs="Arial"/>
          <w:b/>
          <w:sz w:val="22"/>
          <w:szCs w:val="22"/>
          <w:u w:val="single"/>
        </w:rPr>
        <w:t xml:space="preserve"> </w:t>
      </w:r>
      <w:r>
        <w:rPr>
          <w:rFonts w:ascii="Arial" w:hAnsi="Arial" w:cs="Arial"/>
          <w:b/>
          <w:sz w:val="22"/>
          <w:szCs w:val="22"/>
          <w:u w:val="single"/>
        </w:rPr>
        <w:t>ACTION TAKEN NOTICE</w:t>
      </w:r>
    </w:p>
    <w:p w:rsidR="006632CC" w:rsidRPr="006632CC" w:rsidRDefault="006632CC" w:rsidP="006632CC">
      <w:pPr>
        <w:jc w:val="center"/>
        <w:rPr>
          <w:rFonts w:ascii="Arial" w:hAnsi="Arial" w:cs="Arial"/>
          <w:b/>
        </w:rPr>
      </w:pPr>
    </w:p>
    <w:p w:rsidR="0044055D" w:rsidRDefault="0044055D" w:rsidP="0044055D">
      <w:pPr>
        <w:jc w:val="both"/>
        <w:rPr>
          <w:rFonts w:ascii="Arial" w:hAnsi="Arial" w:cs="Arial"/>
        </w:rPr>
      </w:pPr>
      <w:r>
        <w:rPr>
          <w:rFonts w:ascii="Arial" w:hAnsi="Arial" w:cs="Arial"/>
        </w:rPr>
        <w:t xml:space="preserve">The Planning &amp; Zoning Board of the City of Milford, upon consideration and vote of said Board at its meeting held on </w:t>
      </w:r>
      <w:r w:rsidR="005634B2">
        <w:rPr>
          <w:rFonts w:ascii="Arial" w:hAnsi="Arial" w:cs="Arial"/>
        </w:rPr>
        <w:t>Tuesday</w:t>
      </w:r>
      <w:r w:rsidR="0080718C">
        <w:rPr>
          <w:rFonts w:ascii="Arial" w:hAnsi="Arial" w:cs="Arial"/>
        </w:rPr>
        <w:t xml:space="preserve">, </w:t>
      </w:r>
      <w:r w:rsidR="00D47F0F">
        <w:rPr>
          <w:rFonts w:ascii="Arial" w:hAnsi="Arial" w:cs="Arial"/>
        </w:rPr>
        <w:t>July 1</w:t>
      </w:r>
      <w:r w:rsidR="00FF1D02">
        <w:rPr>
          <w:rFonts w:ascii="Arial" w:hAnsi="Arial" w:cs="Arial"/>
        </w:rPr>
        <w:t>5</w:t>
      </w:r>
      <w:r w:rsidR="005634B2">
        <w:rPr>
          <w:rFonts w:ascii="Arial" w:hAnsi="Arial" w:cs="Arial"/>
        </w:rPr>
        <w:t xml:space="preserve">, </w:t>
      </w:r>
      <w:r w:rsidR="0080718C">
        <w:rPr>
          <w:rFonts w:ascii="Arial" w:hAnsi="Arial" w:cs="Arial"/>
        </w:rPr>
        <w:t>2014,</w:t>
      </w:r>
      <w:r>
        <w:rPr>
          <w:rFonts w:ascii="Arial" w:hAnsi="Arial" w:cs="Arial"/>
        </w:rPr>
        <w:t xml:space="preserve"> hereby gives notice of Action Taken, a copy of which is on file in the City Clerk’s Office.</w:t>
      </w:r>
    </w:p>
    <w:p w:rsidR="001B24F9" w:rsidRDefault="001B24F9" w:rsidP="006632CC">
      <w:pPr>
        <w:pStyle w:val="BodyText"/>
        <w:ind w:left="360"/>
      </w:pPr>
    </w:p>
    <w:p w:rsidR="00FF1D02" w:rsidRDefault="00FF1D02" w:rsidP="00FF1D02">
      <w:pPr>
        <w:pStyle w:val="BodyText"/>
        <w:ind w:left="720" w:hanging="360"/>
        <w:rPr>
          <w:b/>
          <w:bCs/>
        </w:rPr>
      </w:pPr>
      <w:r>
        <w:rPr>
          <w:bCs/>
        </w:rPr>
        <w:t>1.</w:t>
      </w:r>
      <w:r>
        <w:rPr>
          <w:bCs/>
        </w:rPr>
        <w:tab/>
      </w:r>
      <w:r>
        <w:rPr>
          <w:b/>
          <w:bCs/>
          <w:u w:val="single"/>
        </w:rPr>
        <w:t>89 COOPER AVENUE</w:t>
      </w:r>
      <w:r>
        <w:rPr>
          <w:bCs/>
        </w:rPr>
        <w:t xml:space="preserve">  </w:t>
      </w:r>
      <w:r>
        <w:rPr>
          <w:b/>
          <w:bCs/>
        </w:rPr>
        <w:t xml:space="preserve">(ZONE R-5) </w:t>
      </w:r>
      <w:r>
        <w:rPr>
          <w:bCs/>
        </w:rPr>
        <w:t xml:space="preserve">Petition of Raphael </w:t>
      </w:r>
      <w:proofErr w:type="spellStart"/>
      <w:r>
        <w:rPr>
          <w:bCs/>
        </w:rPr>
        <w:t>Amaya</w:t>
      </w:r>
      <w:proofErr w:type="spellEnd"/>
      <w:r>
        <w:rPr>
          <w:bCs/>
        </w:rPr>
        <w:t>, Architect, for Coastal Area Management Site Plan Review approval to construct a single family residence on Map 22, Block 458, Parcel 38, of which Laurie Robinson is the owner.</w:t>
      </w:r>
      <w:r>
        <w:rPr>
          <w:b/>
          <w:bCs/>
        </w:rPr>
        <w:t xml:space="preserve"> (APPROVED)</w:t>
      </w:r>
      <w:r>
        <w:rPr>
          <w:b/>
          <w:bCs/>
        </w:rPr>
        <w:tab/>
      </w:r>
    </w:p>
    <w:p w:rsidR="00FF1D02" w:rsidRDefault="00FF1D02" w:rsidP="00FF1D02">
      <w:pPr>
        <w:pStyle w:val="BodyText"/>
        <w:ind w:left="720" w:hanging="720"/>
        <w:rPr>
          <w:b/>
          <w:bCs/>
        </w:rPr>
      </w:pPr>
    </w:p>
    <w:p w:rsidR="00FF1D02" w:rsidRDefault="00FF1D02" w:rsidP="00FF1D02">
      <w:pPr>
        <w:ind w:left="720" w:hanging="360"/>
        <w:rPr>
          <w:rFonts w:ascii="Arial" w:hAnsi="Arial" w:cs="Arial"/>
        </w:rPr>
      </w:pPr>
      <w:r>
        <w:rPr>
          <w:rFonts w:ascii="Arial" w:hAnsi="Arial" w:cs="Arial"/>
        </w:rPr>
        <w:t>2.</w:t>
      </w:r>
      <w:r>
        <w:rPr>
          <w:rFonts w:ascii="Arial" w:hAnsi="Arial" w:cs="Arial"/>
        </w:rPr>
        <w:tab/>
      </w:r>
      <w:r>
        <w:rPr>
          <w:rFonts w:ascii="Arial" w:hAnsi="Arial" w:cs="Arial"/>
          <w:b/>
          <w:u w:val="single"/>
        </w:rPr>
        <w:t xml:space="preserve">255-257 NAUGATUCK AVENUE </w:t>
      </w:r>
      <w:r>
        <w:rPr>
          <w:rFonts w:ascii="Arial" w:hAnsi="Arial" w:cs="Arial"/>
          <w:b/>
        </w:rPr>
        <w:t xml:space="preserve"> (ZONES CDD-2) </w:t>
      </w:r>
      <w:r>
        <w:rPr>
          <w:rFonts w:ascii="Arial" w:hAnsi="Arial" w:cs="Arial"/>
        </w:rPr>
        <w:t xml:space="preserve"> Petition of Christopher Saley for Site Plan Review Approval to construct a mixed use building consisting of first floor commercial use and three residential units on the second and third floors, located on Map 15, Block 244, Parcel 8, of which DPC Associates, LLC is the owner.</w:t>
      </w:r>
    </w:p>
    <w:p w:rsidR="00FF1D02" w:rsidRPr="00FF1D02" w:rsidRDefault="00FF1D02" w:rsidP="00FF1D02">
      <w:pPr>
        <w:ind w:left="720" w:hanging="360"/>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F1D02">
        <w:rPr>
          <w:rFonts w:ascii="Arial" w:hAnsi="Arial" w:cs="Arial"/>
          <w:b/>
        </w:rPr>
        <w:t>(APPROVED WITH CONDITIONS)</w:t>
      </w:r>
    </w:p>
    <w:p w:rsidR="00B33083" w:rsidRDefault="003A5310" w:rsidP="0044178C">
      <w:pPr>
        <w:ind w:left="360" w:hanging="360"/>
        <w:rPr>
          <w:rFonts w:ascii="Arial" w:hAnsi="Arial" w:cs="Arial"/>
          <w:bCs/>
        </w:rPr>
      </w:pPr>
      <w:r>
        <w:rPr>
          <w:rFonts w:ascii="Arial" w:hAnsi="Arial" w:cs="Arial"/>
          <w:bCs/>
        </w:rPr>
        <w:t xml:space="preserve"> </w:t>
      </w:r>
    </w:p>
    <w:p w:rsidR="006632CC" w:rsidRDefault="003A5310" w:rsidP="00A01C4E">
      <w:pPr>
        <w:pStyle w:val="BodyText"/>
        <w:ind w:left="720"/>
      </w:pPr>
      <w:r>
        <w:t>C</w:t>
      </w:r>
      <w:r w:rsidR="006632CC">
        <w:t>ity of Milford</w:t>
      </w:r>
      <w:r w:rsidR="006632CC">
        <w:tab/>
      </w:r>
      <w:r w:rsidR="00156A0A">
        <w:tab/>
      </w:r>
      <w:r w:rsidR="00D47F0F">
        <w:t xml:space="preserve">July </w:t>
      </w:r>
      <w:r w:rsidR="00FF1D02">
        <w:t>18</w:t>
      </w:r>
      <w:r w:rsidR="006632CC">
        <w:t>, 2014</w:t>
      </w:r>
      <w:r w:rsidR="006632CC">
        <w:tab/>
      </w:r>
      <w:r w:rsidR="005634B2">
        <w:tab/>
      </w:r>
      <w:r w:rsidR="006632CC">
        <w:t>Phyllis Leggett, Board Clerk</w:t>
      </w:r>
    </w:p>
    <w:p w:rsidR="006632CC" w:rsidRDefault="006632CC" w:rsidP="006632CC">
      <w:pPr>
        <w:pStyle w:val="BodyText"/>
        <w:ind w:left="360" w:firstLine="360"/>
      </w:pPr>
    </w:p>
    <w:p w:rsidR="006632CC" w:rsidRPr="00230559" w:rsidRDefault="002B432E" w:rsidP="002B432E">
      <w:pPr>
        <w:ind w:left="360" w:firstLine="360"/>
        <w:rPr>
          <w:rFonts w:ascii="Arial" w:hAnsi="Arial" w:cs="Arial"/>
          <w:b/>
        </w:rPr>
      </w:pPr>
      <w:r>
        <w:rPr>
          <w:rFonts w:ascii="Arial" w:hAnsi="Arial" w:cs="Arial"/>
          <w:b/>
        </w:rPr>
        <w:t xml:space="preserve">    </w:t>
      </w:r>
      <w:r w:rsidR="006632CC" w:rsidRPr="00230559">
        <w:rPr>
          <w:rFonts w:ascii="Arial" w:hAnsi="Arial" w:cs="Arial"/>
          <w:b/>
        </w:rPr>
        <w:t xml:space="preserve">(To be published in the </w:t>
      </w:r>
      <w:r w:rsidR="006632CC">
        <w:rPr>
          <w:rFonts w:ascii="Arial" w:hAnsi="Arial" w:cs="Arial"/>
          <w:b/>
        </w:rPr>
        <w:t>Milford Mirror</w:t>
      </w:r>
      <w:r w:rsidR="006632CC" w:rsidRPr="00230559">
        <w:rPr>
          <w:rFonts w:ascii="Arial" w:hAnsi="Arial" w:cs="Arial"/>
          <w:b/>
        </w:rPr>
        <w:t xml:space="preserve"> on </w:t>
      </w:r>
      <w:r w:rsidR="006632CC">
        <w:rPr>
          <w:rFonts w:ascii="Arial" w:hAnsi="Arial" w:cs="Arial"/>
          <w:b/>
        </w:rPr>
        <w:t xml:space="preserve">Thursday, </w:t>
      </w:r>
      <w:r w:rsidR="00D47F0F">
        <w:rPr>
          <w:rFonts w:ascii="Arial" w:hAnsi="Arial" w:cs="Arial"/>
          <w:b/>
        </w:rPr>
        <w:t xml:space="preserve">July </w:t>
      </w:r>
      <w:r w:rsidR="00FF1D02">
        <w:rPr>
          <w:rFonts w:ascii="Arial" w:hAnsi="Arial" w:cs="Arial"/>
          <w:b/>
        </w:rPr>
        <w:t>24</w:t>
      </w:r>
      <w:r w:rsidR="00B33083">
        <w:rPr>
          <w:rFonts w:ascii="Arial" w:hAnsi="Arial" w:cs="Arial"/>
          <w:b/>
        </w:rPr>
        <w:t>,</w:t>
      </w:r>
      <w:r w:rsidR="006632CC">
        <w:rPr>
          <w:rFonts w:ascii="Arial" w:hAnsi="Arial" w:cs="Arial"/>
          <w:b/>
        </w:rPr>
        <w:t xml:space="preserve"> 2014)</w:t>
      </w:r>
    </w:p>
    <w:p w:rsidR="00296738" w:rsidRDefault="00296738"/>
    <w:sectPr w:rsidR="00296738" w:rsidSect="00BC100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55D"/>
    <w:rsid w:val="000116C9"/>
    <w:rsid w:val="00094E83"/>
    <w:rsid w:val="000D65FB"/>
    <w:rsid w:val="001519FF"/>
    <w:rsid w:val="00156A0A"/>
    <w:rsid w:val="00166D40"/>
    <w:rsid w:val="00172084"/>
    <w:rsid w:val="001A679E"/>
    <w:rsid w:val="001B24F9"/>
    <w:rsid w:val="00204D99"/>
    <w:rsid w:val="00226CE7"/>
    <w:rsid w:val="002529E6"/>
    <w:rsid w:val="00294284"/>
    <w:rsid w:val="00296738"/>
    <w:rsid w:val="00296F72"/>
    <w:rsid w:val="002B432E"/>
    <w:rsid w:val="00332F50"/>
    <w:rsid w:val="00353FD9"/>
    <w:rsid w:val="00384DE9"/>
    <w:rsid w:val="003A5310"/>
    <w:rsid w:val="003E460C"/>
    <w:rsid w:val="0044055D"/>
    <w:rsid w:val="0044178C"/>
    <w:rsid w:val="0051354A"/>
    <w:rsid w:val="0052044D"/>
    <w:rsid w:val="005634B2"/>
    <w:rsid w:val="00580976"/>
    <w:rsid w:val="005B49FE"/>
    <w:rsid w:val="005E2DBD"/>
    <w:rsid w:val="00613419"/>
    <w:rsid w:val="006158CB"/>
    <w:rsid w:val="00620883"/>
    <w:rsid w:val="006632CC"/>
    <w:rsid w:val="00746603"/>
    <w:rsid w:val="007D7FFD"/>
    <w:rsid w:val="007E0879"/>
    <w:rsid w:val="0080112F"/>
    <w:rsid w:val="0080718C"/>
    <w:rsid w:val="008D2CD1"/>
    <w:rsid w:val="009B17BD"/>
    <w:rsid w:val="00A01C4E"/>
    <w:rsid w:val="00A37F38"/>
    <w:rsid w:val="00A61038"/>
    <w:rsid w:val="00A70439"/>
    <w:rsid w:val="00A957E9"/>
    <w:rsid w:val="00AA22EC"/>
    <w:rsid w:val="00AB6463"/>
    <w:rsid w:val="00AC6A93"/>
    <w:rsid w:val="00AC6F0B"/>
    <w:rsid w:val="00AE011C"/>
    <w:rsid w:val="00B276A7"/>
    <w:rsid w:val="00B324DE"/>
    <w:rsid w:val="00B33083"/>
    <w:rsid w:val="00B65A29"/>
    <w:rsid w:val="00B678F5"/>
    <w:rsid w:val="00B84F20"/>
    <w:rsid w:val="00B87245"/>
    <w:rsid w:val="00B96B21"/>
    <w:rsid w:val="00BA4803"/>
    <w:rsid w:val="00BC100C"/>
    <w:rsid w:val="00BF57A4"/>
    <w:rsid w:val="00BF752A"/>
    <w:rsid w:val="00C14309"/>
    <w:rsid w:val="00C414EE"/>
    <w:rsid w:val="00CC7DD3"/>
    <w:rsid w:val="00CD037A"/>
    <w:rsid w:val="00CE5C16"/>
    <w:rsid w:val="00D125A5"/>
    <w:rsid w:val="00D31110"/>
    <w:rsid w:val="00D47E00"/>
    <w:rsid w:val="00D47F0F"/>
    <w:rsid w:val="00D612B1"/>
    <w:rsid w:val="00D939D9"/>
    <w:rsid w:val="00DF1269"/>
    <w:rsid w:val="00E822D3"/>
    <w:rsid w:val="00E94FBA"/>
    <w:rsid w:val="00E959C8"/>
    <w:rsid w:val="00EB5548"/>
    <w:rsid w:val="00ED2574"/>
    <w:rsid w:val="00F82310"/>
    <w:rsid w:val="00FC12AA"/>
    <w:rsid w:val="00FF1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055D"/>
    <w:pPr>
      <w:widowControl w:val="0"/>
      <w:jc w:val="both"/>
    </w:pPr>
    <w:rPr>
      <w:rFonts w:ascii="Arial" w:hAnsi="Arial"/>
      <w:snapToGrid w:val="0"/>
      <w:szCs w:val="20"/>
    </w:rPr>
  </w:style>
  <w:style w:type="character" w:customStyle="1" w:styleId="BodyTextChar">
    <w:name w:val="Body Text Char"/>
    <w:basedOn w:val="DefaultParagraphFont"/>
    <w:link w:val="BodyText"/>
    <w:rsid w:val="0044055D"/>
    <w:rPr>
      <w:rFonts w:ascii="Arial" w:eastAsia="Times New Roman" w:hAnsi="Arial" w:cs="Times New Roman"/>
      <w:snapToGrid w:val="0"/>
      <w:sz w:val="24"/>
      <w:szCs w:val="20"/>
    </w:rPr>
  </w:style>
  <w:style w:type="paragraph" w:styleId="NoSpacing">
    <w:name w:val="No Spacing"/>
    <w:uiPriority w:val="1"/>
    <w:qFormat/>
    <w:rsid w:val="001B24F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31773346">
      <w:bodyDiv w:val="1"/>
      <w:marLeft w:val="0"/>
      <w:marRight w:val="0"/>
      <w:marTop w:val="0"/>
      <w:marBottom w:val="0"/>
      <w:divBdr>
        <w:top w:val="none" w:sz="0" w:space="0" w:color="auto"/>
        <w:left w:val="none" w:sz="0" w:space="0" w:color="auto"/>
        <w:bottom w:val="none" w:sz="0" w:space="0" w:color="auto"/>
        <w:right w:val="none" w:sz="0" w:space="0" w:color="auto"/>
      </w:divBdr>
    </w:div>
    <w:div w:id="1489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Leggett</dc:creator>
  <cp:lastModifiedBy>Phyllis Leggett</cp:lastModifiedBy>
  <cp:revision>2</cp:revision>
  <cp:lastPrinted>2014-07-02T19:01:00Z</cp:lastPrinted>
  <dcterms:created xsi:type="dcterms:W3CDTF">2014-07-18T18:47:00Z</dcterms:created>
  <dcterms:modified xsi:type="dcterms:W3CDTF">2014-07-18T18:47:00Z</dcterms:modified>
</cp:coreProperties>
</file>