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56E0D" w:rsidRDefault="006D69F3">
      <w:pPr>
        <w:widowControl w:val="0"/>
        <w:pBdr>
          <w:top w:val="nil"/>
          <w:left w:val="nil"/>
          <w:bottom w:val="nil"/>
          <w:right w:val="nil"/>
          <w:between w:val="nil"/>
        </w:pBdr>
        <w:spacing w:line="240" w:lineRule="auto"/>
        <w:ind w:right="2706"/>
        <w:jc w:val="right"/>
        <w:rPr>
          <w:b/>
          <w:color w:val="000000"/>
          <w:sz w:val="28"/>
          <w:szCs w:val="28"/>
        </w:rPr>
      </w:pPr>
      <w:r>
        <w:rPr>
          <w:b/>
          <w:color w:val="000000"/>
          <w:sz w:val="28"/>
          <w:szCs w:val="28"/>
        </w:rPr>
        <w:t xml:space="preserve">Milford School Readiness Council </w:t>
      </w:r>
    </w:p>
    <w:p w14:paraId="00000002" w14:textId="77777777" w:rsidR="00F56E0D" w:rsidRDefault="006D69F3">
      <w:pPr>
        <w:widowControl w:val="0"/>
        <w:pBdr>
          <w:top w:val="nil"/>
          <w:left w:val="nil"/>
          <w:bottom w:val="nil"/>
          <w:right w:val="nil"/>
          <w:between w:val="nil"/>
        </w:pBdr>
        <w:spacing w:before="43" w:line="240" w:lineRule="auto"/>
        <w:ind w:right="3296"/>
        <w:jc w:val="right"/>
        <w:rPr>
          <w:b/>
          <w:color w:val="000000"/>
          <w:sz w:val="28"/>
          <w:szCs w:val="28"/>
        </w:rPr>
      </w:pPr>
      <w:r>
        <w:rPr>
          <w:b/>
          <w:sz w:val="28"/>
          <w:szCs w:val="28"/>
        </w:rPr>
        <w:t xml:space="preserve">April 30, </w:t>
      </w:r>
      <w:proofErr w:type="gramStart"/>
      <w:r>
        <w:rPr>
          <w:b/>
          <w:sz w:val="28"/>
          <w:szCs w:val="28"/>
        </w:rPr>
        <w:t>2024</w:t>
      </w:r>
      <w:proofErr w:type="gramEnd"/>
      <w:r>
        <w:rPr>
          <w:b/>
          <w:color w:val="000000"/>
          <w:sz w:val="28"/>
          <w:szCs w:val="28"/>
        </w:rPr>
        <w:t xml:space="preserve"> Agenda </w:t>
      </w:r>
    </w:p>
    <w:p w14:paraId="00000003" w14:textId="77777777" w:rsidR="00F56E0D" w:rsidRDefault="006D69F3">
      <w:pPr>
        <w:widowControl w:val="0"/>
        <w:pBdr>
          <w:top w:val="nil"/>
          <w:left w:val="nil"/>
          <w:bottom w:val="nil"/>
          <w:right w:val="nil"/>
          <w:between w:val="nil"/>
        </w:pBdr>
        <w:spacing w:before="287" w:line="264" w:lineRule="auto"/>
        <w:ind w:left="16" w:right="339" w:hanging="9"/>
        <w:rPr>
          <w:color w:val="000000"/>
        </w:rPr>
      </w:pPr>
      <w:r>
        <w:rPr>
          <w:color w:val="000000"/>
        </w:rPr>
        <w:t xml:space="preserve">There will be a virtual meeting of the Milford School Readiness Council on </w:t>
      </w:r>
      <w:r>
        <w:t xml:space="preserve">April 30, </w:t>
      </w:r>
      <w:proofErr w:type="gramStart"/>
      <w:r>
        <w:t>2024</w:t>
      </w:r>
      <w:proofErr w:type="gramEnd"/>
      <w:r>
        <w:rPr>
          <w:color w:val="000000"/>
        </w:rPr>
        <w:t xml:space="preserve"> at 5:</w:t>
      </w:r>
      <w:r>
        <w:t xml:space="preserve">30 </w:t>
      </w:r>
      <w:r>
        <w:rPr>
          <w:color w:val="000000"/>
        </w:rPr>
        <w:t xml:space="preserve">p.m. via Zoom as follows. </w:t>
      </w:r>
    </w:p>
    <w:p w14:paraId="00000004" w14:textId="77777777" w:rsidR="00F56E0D" w:rsidRDefault="006D69F3">
      <w:pPr>
        <w:widowControl w:val="0"/>
        <w:pBdr>
          <w:top w:val="nil"/>
          <w:left w:val="nil"/>
          <w:bottom w:val="nil"/>
          <w:right w:val="nil"/>
          <w:between w:val="nil"/>
        </w:pBdr>
        <w:spacing w:before="250" w:line="240" w:lineRule="auto"/>
        <w:ind w:right="3854"/>
        <w:jc w:val="right"/>
        <w:rPr>
          <w:b/>
          <w:color w:val="000000"/>
          <w:sz w:val="24"/>
          <w:szCs w:val="24"/>
        </w:rPr>
      </w:pPr>
      <w:r>
        <w:rPr>
          <w:b/>
          <w:color w:val="000000"/>
          <w:sz w:val="24"/>
          <w:szCs w:val="24"/>
        </w:rPr>
        <w:t xml:space="preserve">Join Zoom Meeting </w:t>
      </w:r>
    </w:p>
    <w:p w14:paraId="00000005" w14:textId="77777777" w:rsidR="00F56E0D" w:rsidRDefault="006D69F3">
      <w:pPr>
        <w:widowControl w:val="0"/>
        <w:pBdr>
          <w:top w:val="nil"/>
          <w:left w:val="nil"/>
          <w:bottom w:val="nil"/>
          <w:right w:val="nil"/>
          <w:between w:val="nil"/>
        </w:pBdr>
        <w:spacing w:line="228" w:lineRule="auto"/>
        <w:ind w:left="668" w:right="565"/>
        <w:jc w:val="center"/>
        <w:rPr>
          <w:color w:val="000000"/>
          <w:sz w:val="24"/>
          <w:szCs w:val="24"/>
        </w:rPr>
      </w:pPr>
      <w:r>
        <w:rPr>
          <w:color w:val="1155CC"/>
          <w:u w:val="single"/>
        </w:rPr>
        <w:t>https://us06web.zoom.us/j/88051142273?pwd=SndodUR0WU5YTlV3SkVTTFgya1lUUT09</w:t>
      </w:r>
      <w:r>
        <w:rPr>
          <w:color w:val="1155CC"/>
        </w:rPr>
        <w:t xml:space="preserve"> </w:t>
      </w:r>
      <w:r>
        <w:rPr>
          <w:color w:val="000000"/>
          <w:sz w:val="24"/>
          <w:szCs w:val="24"/>
        </w:rPr>
        <w:t xml:space="preserve">Meeting ID: 880 5114 2273 </w:t>
      </w:r>
    </w:p>
    <w:p w14:paraId="00000006" w14:textId="77777777" w:rsidR="00F56E0D" w:rsidRDefault="006D69F3">
      <w:pPr>
        <w:widowControl w:val="0"/>
        <w:pBdr>
          <w:top w:val="nil"/>
          <w:left w:val="nil"/>
          <w:bottom w:val="nil"/>
          <w:right w:val="nil"/>
          <w:between w:val="nil"/>
        </w:pBdr>
        <w:spacing w:before="9" w:line="240" w:lineRule="auto"/>
        <w:ind w:right="3956"/>
        <w:jc w:val="right"/>
        <w:rPr>
          <w:color w:val="000000"/>
          <w:sz w:val="24"/>
          <w:szCs w:val="24"/>
        </w:rPr>
      </w:pPr>
      <w:r>
        <w:rPr>
          <w:color w:val="000000"/>
          <w:sz w:val="24"/>
          <w:szCs w:val="24"/>
        </w:rPr>
        <w:t xml:space="preserve">Passcode: 231698 </w:t>
      </w:r>
    </w:p>
    <w:p w14:paraId="00000007" w14:textId="77777777" w:rsidR="00F56E0D" w:rsidRDefault="006D69F3">
      <w:pPr>
        <w:widowControl w:val="0"/>
        <w:pBdr>
          <w:top w:val="nil"/>
          <w:left w:val="nil"/>
          <w:bottom w:val="nil"/>
          <w:right w:val="nil"/>
          <w:between w:val="nil"/>
        </w:pBdr>
        <w:spacing w:line="240" w:lineRule="auto"/>
        <w:ind w:right="3870"/>
        <w:jc w:val="right"/>
        <w:rPr>
          <w:color w:val="000000"/>
          <w:sz w:val="24"/>
          <w:szCs w:val="24"/>
        </w:rPr>
      </w:pPr>
      <w:r>
        <w:rPr>
          <w:color w:val="000000"/>
          <w:sz w:val="24"/>
          <w:szCs w:val="24"/>
        </w:rPr>
        <w:t xml:space="preserve">Dial by your location </w:t>
      </w:r>
    </w:p>
    <w:p w14:paraId="00000008" w14:textId="77777777" w:rsidR="00F56E0D" w:rsidRDefault="006D69F3">
      <w:pPr>
        <w:widowControl w:val="0"/>
        <w:pBdr>
          <w:top w:val="nil"/>
          <w:left w:val="nil"/>
          <w:bottom w:val="nil"/>
          <w:right w:val="nil"/>
          <w:between w:val="nil"/>
        </w:pBdr>
        <w:spacing w:line="240" w:lineRule="auto"/>
        <w:ind w:right="2978"/>
        <w:jc w:val="right"/>
        <w:rPr>
          <w:color w:val="000000"/>
          <w:sz w:val="24"/>
          <w:szCs w:val="24"/>
        </w:rPr>
      </w:pPr>
      <w:r>
        <w:rPr>
          <w:color w:val="000000"/>
          <w:sz w:val="24"/>
          <w:szCs w:val="24"/>
        </w:rPr>
        <w:t xml:space="preserve">+1 929 205 6099 US (New York) </w:t>
      </w:r>
    </w:p>
    <w:p w14:paraId="00000009" w14:textId="77777777" w:rsidR="00F56E0D" w:rsidRDefault="006D69F3">
      <w:pPr>
        <w:widowControl w:val="0"/>
        <w:pBdr>
          <w:top w:val="nil"/>
          <w:left w:val="nil"/>
          <w:bottom w:val="nil"/>
          <w:right w:val="nil"/>
          <w:between w:val="nil"/>
        </w:pBdr>
        <w:spacing w:line="240" w:lineRule="auto"/>
        <w:ind w:right="1280"/>
        <w:jc w:val="right"/>
        <w:rPr>
          <w:color w:val="1155CC"/>
          <w:sz w:val="24"/>
          <w:szCs w:val="24"/>
        </w:rPr>
      </w:pPr>
      <w:r>
        <w:rPr>
          <w:color w:val="000000"/>
          <w:sz w:val="24"/>
          <w:szCs w:val="24"/>
        </w:rPr>
        <w:t>Find your local number:</w:t>
      </w:r>
      <w:r>
        <w:rPr>
          <w:color w:val="000000"/>
          <w:sz w:val="24"/>
          <w:szCs w:val="24"/>
          <w:u w:val="single"/>
        </w:rPr>
        <w:t xml:space="preserve"> </w:t>
      </w:r>
      <w:proofErr w:type="gramStart"/>
      <w:r>
        <w:rPr>
          <w:color w:val="1155CC"/>
          <w:sz w:val="24"/>
          <w:szCs w:val="24"/>
          <w:u w:val="single"/>
        </w:rPr>
        <w:t>https://us06web.zoom.us/u/kcrn4HsxPW</w:t>
      </w:r>
      <w:proofErr w:type="gramEnd"/>
      <w:r>
        <w:rPr>
          <w:color w:val="1155CC"/>
          <w:sz w:val="24"/>
          <w:szCs w:val="24"/>
        </w:rPr>
        <w:t xml:space="preserve"> </w:t>
      </w:r>
    </w:p>
    <w:p w14:paraId="0000000A" w14:textId="77777777" w:rsidR="00F56E0D" w:rsidRDefault="006D69F3">
      <w:pPr>
        <w:widowControl w:val="0"/>
        <w:pBdr>
          <w:top w:val="nil"/>
          <w:left w:val="nil"/>
          <w:bottom w:val="nil"/>
          <w:right w:val="nil"/>
          <w:between w:val="nil"/>
        </w:pBdr>
        <w:spacing w:before="273" w:line="240" w:lineRule="auto"/>
        <w:ind w:left="25"/>
        <w:rPr>
          <w:color w:val="000000"/>
        </w:rPr>
      </w:pPr>
      <w:r>
        <w:rPr>
          <w:color w:val="000000"/>
        </w:rPr>
        <w:t xml:space="preserve">1. Call to Order/Roll Call </w:t>
      </w:r>
    </w:p>
    <w:p w14:paraId="0000000B" w14:textId="77777777" w:rsidR="00F56E0D" w:rsidRDefault="006D69F3">
      <w:pPr>
        <w:widowControl w:val="0"/>
        <w:pBdr>
          <w:top w:val="nil"/>
          <w:left w:val="nil"/>
          <w:bottom w:val="nil"/>
          <w:right w:val="nil"/>
          <w:between w:val="nil"/>
        </w:pBdr>
        <w:spacing w:before="34" w:line="240" w:lineRule="auto"/>
        <w:ind w:left="8"/>
        <w:rPr>
          <w:color w:val="000000"/>
        </w:rPr>
      </w:pPr>
      <w:r>
        <w:rPr>
          <w:color w:val="000000"/>
          <w:highlight w:val="white"/>
        </w:rPr>
        <w:t>2. Pledge of Allegiance</w:t>
      </w:r>
      <w:r>
        <w:rPr>
          <w:color w:val="000000"/>
        </w:rPr>
        <w:t xml:space="preserve"> </w:t>
      </w:r>
    </w:p>
    <w:p w14:paraId="0000000C" w14:textId="77777777" w:rsidR="00F56E0D" w:rsidRDefault="006D69F3">
      <w:pPr>
        <w:widowControl w:val="0"/>
        <w:pBdr>
          <w:top w:val="nil"/>
          <w:left w:val="nil"/>
          <w:bottom w:val="nil"/>
          <w:right w:val="nil"/>
          <w:between w:val="nil"/>
        </w:pBdr>
        <w:spacing w:before="34" w:line="240" w:lineRule="auto"/>
        <w:ind w:left="11"/>
        <w:rPr>
          <w:color w:val="000000"/>
          <w:highlight w:val="white"/>
        </w:rPr>
      </w:pPr>
      <w:r>
        <w:rPr>
          <w:color w:val="000000"/>
          <w:highlight w:val="white"/>
        </w:rPr>
        <w:t>3. New Business:</w:t>
      </w:r>
    </w:p>
    <w:p w14:paraId="0000000D" w14:textId="77777777" w:rsidR="00F56E0D" w:rsidRDefault="006D69F3">
      <w:pPr>
        <w:widowControl w:val="0"/>
        <w:pBdr>
          <w:top w:val="nil"/>
          <w:left w:val="nil"/>
          <w:bottom w:val="nil"/>
          <w:right w:val="nil"/>
          <w:between w:val="nil"/>
        </w:pBdr>
        <w:spacing w:before="34" w:line="240" w:lineRule="auto"/>
        <w:ind w:left="11"/>
      </w:pPr>
      <w:r>
        <w:rPr>
          <w:highlight w:val="white"/>
        </w:rPr>
        <w:t xml:space="preserve">    </w:t>
      </w:r>
      <w:r>
        <w:t xml:space="preserve">     2025 SY School Readiness Grant </w:t>
      </w:r>
    </w:p>
    <w:p w14:paraId="0000000E" w14:textId="77777777" w:rsidR="00F56E0D" w:rsidRDefault="006D69F3">
      <w:pPr>
        <w:widowControl w:val="0"/>
        <w:pBdr>
          <w:top w:val="nil"/>
          <w:left w:val="nil"/>
          <w:bottom w:val="nil"/>
          <w:right w:val="nil"/>
          <w:between w:val="nil"/>
        </w:pBdr>
        <w:spacing w:before="34" w:line="240" w:lineRule="auto"/>
        <w:ind w:left="11"/>
      </w:pPr>
      <w:r>
        <w:t xml:space="preserve">         Review of Council Responsibilities</w:t>
      </w:r>
    </w:p>
    <w:p w14:paraId="0000000F" w14:textId="77777777" w:rsidR="00F56E0D" w:rsidRDefault="006D69F3">
      <w:pPr>
        <w:widowControl w:val="0"/>
        <w:pBdr>
          <w:top w:val="nil"/>
          <w:left w:val="nil"/>
          <w:bottom w:val="nil"/>
          <w:right w:val="nil"/>
          <w:between w:val="nil"/>
        </w:pBdr>
        <w:spacing w:before="34" w:line="240" w:lineRule="auto"/>
        <w:ind w:left="11"/>
      </w:pPr>
      <w:r>
        <w:t xml:space="preserve">         Opening the grant application process to new programs update</w:t>
      </w:r>
    </w:p>
    <w:p w14:paraId="00000010" w14:textId="77777777" w:rsidR="00F56E0D" w:rsidRDefault="006D69F3">
      <w:pPr>
        <w:widowControl w:val="0"/>
        <w:pBdr>
          <w:top w:val="nil"/>
          <w:left w:val="nil"/>
          <w:bottom w:val="nil"/>
          <w:right w:val="nil"/>
          <w:between w:val="nil"/>
        </w:pBdr>
        <w:spacing w:before="34" w:line="240" w:lineRule="auto"/>
        <w:ind w:left="11"/>
      </w:pPr>
      <w:r>
        <w:t xml:space="preserve">         Updated space funding</w:t>
      </w:r>
    </w:p>
    <w:p w14:paraId="00000011" w14:textId="77777777" w:rsidR="00F56E0D" w:rsidRDefault="006D69F3">
      <w:pPr>
        <w:widowControl w:val="0"/>
        <w:pBdr>
          <w:top w:val="nil"/>
          <w:left w:val="nil"/>
          <w:bottom w:val="nil"/>
          <w:right w:val="nil"/>
          <w:between w:val="nil"/>
        </w:pBdr>
        <w:spacing w:before="34" w:line="240" w:lineRule="auto"/>
        <w:ind w:left="11"/>
      </w:pPr>
      <w:r>
        <w:t xml:space="preserve">         Quality Enhancement Grant review and approval by Council</w:t>
      </w:r>
    </w:p>
    <w:p w14:paraId="00000012" w14:textId="77777777" w:rsidR="00F56E0D" w:rsidRDefault="006D69F3">
      <w:pPr>
        <w:widowControl w:val="0"/>
        <w:pBdr>
          <w:top w:val="nil"/>
          <w:left w:val="nil"/>
          <w:bottom w:val="nil"/>
          <w:right w:val="nil"/>
          <w:between w:val="nil"/>
        </w:pBdr>
        <w:spacing w:before="34" w:line="240" w:lineRule="auto"/>
        <w:rPr>
          <w:color w:val="000000"/>
        </w:rPr>
      </w:pPr>
      <w:r>
        <w:t xml:space="preserve"> </w:t>
      </w:r>
      <w:r>
        <w:rPr>
          <w:color w:val="000000"/>
          <w:highlight w:val="white"/>
        </w:rPr>
        <w:t>4. Old Business</w:t>
      </w:r>
      <w:r>
        <w:rPr>
          <w:color w:val="000000"/>
        </w:rPr>
        <w:t xml:space="preserve"> </w:t>
      </w:r>
    </w:p>
    <w:p w14:paraId="00000013" w14:textId="77777777" w:rsidR="00F56E0D" w:rsidRDefault="006D69F3">
      <w:pPr>
        <w:widowControl w:val="0"/>
        <w:pBdr>
          <w:top w:val="nil"/>
          <w:left w:val="nil"/>
          <w:bottom w:val="nil"/>
          <w:right w:val="nil"/>
          <w:between w:val="nil"/>
        </w:pBdr>
        <w:spacing w:before="245" w:line="268" w:lineRule="auto"/>
        <w:ind w:left="991" w:right="13" w:hanging="442"/>
        <w:rPr>
          <w:highlight w:val="white"/>
        </w:rPr>
      </w:pPr>
      <w:r>
        <w:rPr>
          <w:color w:val="000000"/>
          <w:highlight w:val="white"/>
        </w:rPr>
        <w:t xml:space="preserve">a) Review of the 11 Quality Components </w:t>
      </w:r>
      <w:r>
        <w:rPr>
          <w:i/>
          <w:color w:val="000000"/>
          <w:sz w:val="20"/>
          <w:szCs w:val="20"/>
          <w:highlight w:val="white"/>
        </w:rPr>
        <w:t>(Collaboration,</w:t>
      </w:r>
      <w:r>
        <w:rPr>
          <w:i/>
          <w:color w:val="000000"/>
          <w:sz w:val="20"/>
          <w:szCs w:val="20"/>
          <w:highlight w:val="white"/>
        </w:rPr>
        <w:t xml:space="preserve"> Parent Involvement, Referrals to Health</w:t>
      </w:r>
      <w:r>
        <w:rPr>
          <w:i/>
          <w:color w:val="000000"/>
          <w:sz w:val="20"/>
          <w:szCs w:val="20"/>
        </w:rPr>
        <w:t xml:space="preserve"> </w:t>
      </w:r>
      <w:r>
        <w:rPr>
          <w:i/>
          <w:color w:val="000000"/>
          <w:sz w:val="20"/>
          <w:szCs w:val="20"/>
          <w:highlight w:val="white"/>
        </w:rPr>
        <w:t xml:space="preserve">Services, </w:t>
      </w:r>
      <w:r>
        <w:rPr>
          <w:i/>
          <w:color w:val="000000"/>
          <w:sz w:val="20"/>
          <w:szCs w:val="20"/>
          <w:highlight w:val="white"/>
        </w:rPr>
        <w:t xml:space="preserve">Nutrition Services, Family Literacy, Admission Policy (impact of new K </w:t>
      </w:r>
      <w:r>
        <w:rPr>
          <w:i/>
          <w:sz w:val="20"/>
          <w:szCs w:val="20"/>
          <w:highlight w:val="white"/>
        </w:rPr>
        <w:t>entry age preschools)</w:t>
      </w:r>
      <w:r>
        <w:rPr>
          <w:i/>
          <w:color w:val="000000"/>
          <w:sz w:val="20"/>
          <w:szCs w:val="20"/>
          <w:highlight w:val="white"/>
        </w:rPr>
        <w:t>, Transition Plan,</w:t>
      </w:r>
      <w:r>
        <w:rPr>
          <w:i/>
          <w:color w:val="000000"/>
          <w:sz w:val="20"/>
          <w:szCs w:val="20"/>
          <w:highlight w:val="white"/>
        </w:rPr>
        <w:t xml:space="preserve"> Professional</w:t>
      </w:r>
      <w:r>
        <w:rPr>
          <w:i/>
          <w:color w:val="000000"/>
          <w:sz w:val="20"/>
          <w:szCs w:val="20"/>
        </w:rPr>
        <w:t xml:space="preserve"> </w:t>
      </w:r>
      <w:r>
        <w:rPr>
          <w:i/>
          <w:color w:val="000000"/>
          <w:sz w:val="20"/>
          <w:szCs w:val="20"/>
          <w:highlight w:val="white"/>
        </w:rPr>
        <w:t>Development, Sliding Fee Scale, Annual Evalua</w:t>
      </w:r>
      <w:r>
        <w:rPr>
          <w:i/>
          <w:color w:val="000000"/>
          <w:sz w:val="20"/>
          <w:szCs w:val="20"/>
          <w:highlight w:val="white"/>
        </w:rPr>
        <w:t>tion, Serving Children with Special Needs; Council will</w:t>
      </w:r>
      <w:r>
        <w:rPr>
          <w:i/>
          <w:color w:val="000000"/>
          <w:sz w:val="20"/>
          <w:szCs w:val="20"/>
        </w:rPr>
        <w:t xml:space="preserve"> </w:t>
      </w:r>
      <w:r>
        <w:rPr>
          <w:i/>
          <w:color w:val="000000"/>
          <w:sz w:val="20"/>
          <w:szCs w:val="20"/>
          <w:highlight w:val="white"/>
        </w:rPr>
        <w:t>review one of the 11 quality components at each mon</w:t>
      </w:r>
      <w:r>
        <w:rPr>
          <w:i/>
          <w:color w:val="000000"/>
          <w:sz w:val="20"/>
          <w:szCs w:val="20"/>
          <w:highlight w:val="white"/>
        </w:rPr>
        <w:t>thly meeting across the year. The review will</w:t>
      </w:r>
      <w:r>
        <w:rPr>
          <w:i/>
          <w:color w:val="000000"/>
          <w:sz w:val="20"/>
          <w:szCs w:val="20"/>
        </w:rPr>
        <w:t xml:space="preserve"> </w:t>
      </w:r>
      <w:r>
        <w:rPr>
          <w:i/>
          <w:color w:val="000000"/>
          <w:sz w:val="20"/>
          <w:szCs w:val="20"/>
          <w:highlight w:val="white"/>
        </w:rPr>
        <w:t>include Council and Program efforts to ensure the focus quality component is part of Milford</w:t>
      </w:r>
      <w:r>
        <w:rPr>
          <w:i/>
          <w:color w:val="000000"/>
          <w:sz w:val="20"/>
          <w:szCs w:val="20"/>
        </w:rPr>
        <w:t xml:space="preserve"> </w:t>
      </w:r>
      <w:r>
        <w:rPr>
          <w:i/>
          <w:color w:val="000000"/>
          <w:sz w:val="20"/>
          <w:szCs w:val="20"/>
          <w:highlight w:val="white"/>
        </w:rPr>
        <w:t>Community School Readiness and determine ways to strengthen or improve the component).</w:t>
      </w:r>
    </w:p>
    <w:p w14:paraId="00000014" w14:textId="77777777" w:rsidR="00F56E0D" w:rsidRDefault="006D69F3">
      <w:pPr>
        <w:widowControl w:val="0"/>
        <w:pBdr>
          <w:top w:val="nil"/>
          <w:left w:val="nil"/>
          <w:bottom w:val="nil"/>
          <w:right w:val="nil"/>
          <w:between w:val="nil"/>
        </w:pBdr>
        <w:spacing w:before="245" w:line="240" w:lineRule="auto"/>
        <w:ind w:left="11"/>
      </w:pPr>
      <w:r>
        <w:rPr>
          <w:color w:val="000000"/>
          <w:highlight w:val="white"/>
        </w:rPr>
        <w:t>5. Other New Business</w:t>
      </w:r>
      <w:r>
        <w:rPr>
          <w:color w:val="000000"/>
        </w:rPr>
        <w:t xml:space="preserve"> (must be voted on by council to be added to agenda)</w:t>
      </w:r>
    </w:p>
    <w:p w14:paraId="00000015" w14:textId="77777777" w:rsidR="00F56E0D" w:rsidRDefault="006D69F3">
      <w:pPr>
        <w:widowControl w:val="0"/>
        <w:pBdr>
          <w:top w:val="nil"/>
          <w:left w:val="nil"/>
          <w:bottom w:val="nil"/>
          <w:right w:val="nil"/>
          <w:between w:val="nil"/>
        </w:pBdr>
        <w:spacing w:before="245" w:line="240" w:lineRule="auto"/>
        <w:ind w:left="11"/>
        <w:rPr>
          <w:color w:val="000000"/>
        </w:rPr>
      </w:pPr>
      <w:r>
        <w:rPr>
          <w:color w:val="000000"/>
          <w:highlight w:val="white"/>
        </w:rPr>
        <w:t xml:space="preserve">6. Consideration of Minutes from </w:t>
      </w:r>
      <w:r>
        <w:rPr>
          <w:highlight w:val="white"/>
        </w:rPr>
        <w:t xml:space="preserve">February </w:t>
      </w:r>
      <w:r>
        <w:rPr>
          <w:color w:val="000000"/>
          <w:highlight w:val="white"/>
        </w:rPr>
        <w:t>Council Meeting</w:t>
      </w:r>
    </w:p>
    <w:p w14:paraId="00000016" w14:textId="77777777" w:rsidR="00F56E0D" w:rsidRDefault="006D69F3">
      <w:pPr>
        <w:widowControl w:val="0"/>
        <w:pBdr>
          <w:top w:val="nil"/>
          <w:left w:val="nil"/>
          <w:bottom w:val="nil"/>
          <w:right w:val="nil"/>
          <w:between w:val="nil"/>
        </w:pBdr>
        <w:spacing w:before="34" w:line="240" w:lineRule="auto"/>
        <w:ind w:left="12"/>
        <w:rPr>
          <w:color w:val="000000"/>
        </w:rPr>
      </w:pPr>
      <w:r>
        <w:rPr>
          <w:color w:val="000000"/>
          <w:highlight w:val="white"/>
        </w:rPr>
        <w:t>7. Committee Reports</w:t>
      </w:r>
      <w:r>
        <w:rPr>
          <w:color w:val="000000"/>
        </w:rPr>
        <w:t xml:space="preserve"> </w:t>
      </w:r>
    </w:p>
    <w:p w14:paraId="00000017" w14:textId="77777777" w:rsidR="00F56E0D" w:rsidRDefault="006D69F3">
      <w:pPr>
        <w:widowControl w:val="0"/>
        <w:pBdr>
          <w:top w:val="nil"/>
          <w:left w:val="nil"/>
          <w:bottom w:val="nil"/>
          <w:right w:val="nil"/>
          <w:between w:val="nil"/>
        </w:pBdr>
        <w:spacing w:before="34" w:line="240" w:lineRule="auto"/>
        <w:ind w:left="10"/>
        <w:rPr>
          <w:color w:val="000000"/>
        </w:rPr>
      </w:pPr>
      <w:r>
        <w:rPr>
          <w:color w:val="000000"/>
          <w:highlight w:val="white"/>
        </w:rPr>
        <w:t>8. Co-Chair Reports</w:t>
      </w:r>
      <w:r>
        <w:rPr>
          <w:color w:val="000000"/>
        </w:rPr>
        <w:t xml:space="preserve"> </w:t>
      </w:r>
    </w:p>
    <w:p w14:paraId="00000018" w14:textId="77777777" w:rsidR="00F56E0D" w:rsidRDefault="006D69F3">
      <w:pPr>
        <w:widowControl w:val="0"/>
        <w:pBdr>
          <w:top w:val="nil"/>
          <w:left w:val="nil"/>
          <w:bottom w:val="nil"/>
          <w:right w:val="nil"/>
          <w:between w:val="nil"/>
        </w:pBdr>
        <w:spacing w:before="34" w:line="264" w:lineRule="auto"/>
        <w:ind w:left="25" w:hanging="14"/>
        <w:rPr>
          <w:color w:val="000000"/>
          <w:highlight w:val="white"/>
        </w:rPr>
      </w:pPr>
      <w:r>
        <w:rPr>
          <w:color w:val="000000"/>
          <w:highlight w:val="white"/>
        </w:rPr>
        <w:t>9. SRC Liaison Report: S</w:t>
      </w:r>
      <w:r>
        <w:rPr>
          <w:highlight w:val="white"/>
        </w:rPr>
        <w:t>ite visits, annual report update, monthly reports, updates from OEC</w:t>
      </w:r>
    </w:p>
    <w:p w14:paraId="00000019" w14:textId="77777777" w:rsidR="00F56E0D" w:rsidRDefault="006D69F3">
      <w:pPr>
        <w:widowControl w:val="0"/>
        <w:pBdr>
          <w:top w:val="nil"/>
          <w:left w:val="nil"/>
          <w:bottom w:val="nil"/>
          <w:right w:val="nil"/>
          <w:between w:val="nil"/>
        </w:pBdr>
        <w:spacing w:before="34" w:line="264" w:lineRule="auto"/>
        <w:ind w:left="25" w:hanging="14"/>
        <w:rPr>
          <w:highlight w:val="white"/>
        </w:rPr>
      </w:pPr>
      <w:r>
        <w:rPr>
          <w:highlight w:val="white"/>
        </w:rPr>
        <w:t xml:space="preserve">10. Program Report:  Professional learning, </w:t>
      </w:r>
      <w:proofErr w:type="gramStart"/>
      <w:r>
        <w:rPr>
          <w:highlight w:val="white"/>
        </w:rPr>
        <w:t>enrollment,,</w:t>
      </w:r>
      <w:proofErr w:type="gramEnd"/>
      <w:r>
        <w:rPr>
          <w:highlight w:val="white"/>
        </w:rPr>
        <w:t xml:space="preserve"> Enrollment grant funding </w:t>
      </w:r>
    </w:p>
    <w:p w14:paraId="0000001A" w14:textId="77777777" w:rsidR="00F56E0D" w:rsidRDefault="006D69F3">
      <w:pPr>
        <w:widowControl w:val="0"/>
        <w:pBdr>
          <w:top w:val="nil"/>
          <w:left w:val="nil"/>
          <w:bottom w:val="nil"/>
          <w:right w:val="nil"/>
          <w:between w:val="nil"/>
        </w:pBdr>
        <w:spacing w:before="34" w:line="264" w:lineRule="auto"/>
        <w:ind w:left="25" w:hanging="14"/>
        <w:rPr>
          <w:highlight w:val="white"/>
        </w:rPr>
      </w:pPr>
      <w:r>
        <w:rPr>
          <w:highlight w:val="white"/>
        </w:rPr>
        <w:t xml:space="preserve">           Use, Parent Involvement, Learning Experience Plan update, QE grant funding use, </w:t>
      </w:r>
      <w:proofErr w:type="gramStart"/>
      <w:r>
        <w:rPr>
          <w:highlight w:val="white"/>
        </w:rPr>
        <w:t>Annual</w:t>
      </w:r>
      <w:proofErr w:type="gramEnd"/>
      <w:r>
        <w:rPr>
          <w:highlight w:val="white"/>
        </w:rPr>
        <w:t xml:space="preserve"> </w:t>
      </w:r>
    </w:p>
    <w:p w14:paraId="0000001B" w14:textId="77777777" w:rsidR="00F56E0D" w:rsidRDefault="006D69F3">
      <w:pPr>
        <w:widowControl w:val="0"/>
        <w:pBdr>
          <w:top w:val="nil"/>
          <w:left w:val="nil"/>
          <w:bottom w:val="nil"/>
          <w:right w:val="nil"/>
          <w:between w:val="nil"/>
        </w:pBdr>
        <w:spacing w:before="34" w:line="264" w:lineRule="auto"/>
        <w:ind w:left="25" w:hanging="14"/>
        <w:rPr>
          <w:highlight w:val="white"/>
        </w:rPr>
      </w:pPr>
      <w:r>
        <w:rPr>
          <w:highlight w:val="white"/>
        </w:rPr>
        <w:t xml:space="preserve">           Evaluation Update </w:t>
      </w:r>
    </w:p>
    <w:p w14:paraId="0000001C" w14:textId="77777777" w:rsidR="00F56E0D" w:rsidRDefault="006D69F3">
      <w:pPr>
        <w:widowControl w:val="0"/>
        <w:pBdr>
          <w:top w:val="nil"/>
          <w:left w:val="nil"/>
          <w:bottom w:val="nil"/>
          <w:right w:val="nil"/>
          <w:between w:val="nil"/>
        </w:pBdr>
        <w:spacing w:before="11" w:line="240" w:lineRule="auto"/>
        <w:ind w:left="25"/>
        <w:rPr>
          <w:color w:val="000000"/>
        </w:rPr>
      </w:pPr>
      <w:r>
        <w:rPr>
          <w:color w:val="000000"/>
          <w:highlight w:val="white"/>
        </w:rPr>
        <w:t>11. Public Comment</w:t>
      </w:r>
      <w:r>
        <w:rPr>
          <w:color w:val="000000"/>
        </w:rPr>
        <w:t xml:space="preserve"> </w:t>
      </w:r>
    </w:p>
    <w:p w14:paraId="0000001D" w14:textId="77777777" w:rsidR="00F56E0D" w:rsidRDefault="006D69F3">
      <w:pPr>
        <w:widowControl w:val="0"/>
        <w:pBdr>
          <w:top w:val="nil"/>
          <w:left w:val="nil"/>
          <w:bottom w:val="nil"/>
          <w:right w:val="nil"/>
          <w:between w:val="nil"/>
        </w:pBdr>
        <w:spacing w:before="34" w:line="240" w:lineRule="auto"/>
        <w:ind w:left="25"/>
        <w:rPr>
          <w:color w:val="000000"/>
        </w:rPr>
      </w:pPr>
      <w:r>
        <w:rPr>
          <w:color w:val="000000"/>
          <w:highlight w:val="white"/>
        </w:rPr>
        <w:t>12. Adjournment</w:t>
      </w:r>
      <w:r>
        <w:rPr>
          <w:color w:val="000000"/>
        </w:rPr>
        <w:t xml:space="preserve"> </w:t>
      </w:r>
    </w:p>
    <w:p w14:paraId="0000001E" w14:textId="77777777" w:rsidR="00F56E0D" w:rsidRDefault="006D69F3">
      <w:pPr>
        <w:widowControl w:val="0"/>
        <w:pBdr>
          <w:top w:val="nil"/>
          <w:left w:val="nil"/>
          <w:bottom w:val="nil"/>
          <w:right w:val="nil"/>
          <w:between w:val="nil"/>
        </w:pBdr>
        <w:spacing w:before="326" w:line="240" w:lineRule="auto"/>
        <w:ind w:left="10"/>
        <w:rPr>
          <w:b/>
          <w:i/>
          <w:color w:val="000000"/>
          <w:sz w:val="20"/>
          <w:szCs w:val="20"/>
        </w:rPr>
      </w:pPr>
      <w:r>
        <w:rPr>
          <w:b/>
          <w:i/>
          <w:color w:val="000000"/>
          <w:sz w:val="20"/>
          <w:szCs w:val="20"/>
        </w:rPr>
        <w:t xml:space="preserve">Public Comment for School Readiness Council Meetings </w:t>
      </w:r>
    </w:p>
    <w:p w14:paraId="0000001F" w14:textId="77777777" w:rsidR="00F56E0D" w:rsidRDefault="006D69F3">
      <w:pPr>
        <w:widowControl w:val="0"/>
        <w:pBdr>
          <w:top w:val="nil"/>
          <w:left w:val="nil"/>
          <w:bottom w:val="nil"/>
          <w:right w:val="nil"/>
          <w:between w:val="nil"/>
        </w:pBdr>
        <w:spacing w:before="31" w:line="264" w:lineRule="auto"/>
        <w:ind w:right="6" w:firstLine="15"/>
        <w:rPr>
          <w:i/>
          <w:color w:val="000000"/>
          <w:sz w:val="20"/>
          <w:szCs w:val="20"/>
        </w:rPr>
      </w:pPr>
      <w:r>
        <w:rPr>
          <w:i/>
          <w:color w:val="000000"/>
          <w:sz w:val="20"/>
          <w:szCs w:val="20"/>
        </w:rPr>
        <w:t xml:space="preserve">Speakers may offer objective comments related to the School Readiness grant and/or the 56 School Readiness grant spaces the Milford School Readiness Council oversees. Comments related to programs that house the grant seats should be expressed at program governing board meetings. </w:t>
      </w:r>
      <w:proofErr w:type="gramStart"/>
      <w:r>
        <w:rPr>
          <w:i/>
          <w:color w:val="000000"/>
          <w:sz w:val="20"/>
          <w:szCs w:val="20"/>
        </w:rPr>
        <w:t>Council</w:t>
      </w:r>
      <w:proofErr w:type="gramEnd"/>
      <w:r>
        <w:rPr>
          <w:i/>
          <w:color w:val="000000"/>
          <w:sz w:val="20"/>
          <w:szCs w:val="20"/>
        </w:rPr>
        <w:t xml:space="preserve"> encourages speakers not to </w:t>
      </w:r>
      <w:r>
        <w:rPr>
          <w:i/>
          <w:color w:val="000000"/>
          <w:sz w:val="20"/>
          <w:szCs w:val="20"/>
        </w:rPr>
        <w:lastRenderedPageBreak/>
        <w:t xml:space="preserve">express personal complaints or defamatory comments about any person associated with the School Readiness grant. Consistent with the principles of the Federal Education Right to Privacy Act, discussion of students is prohibited absent parental waiver. Public comment does not allow for two-way conversation between speakers and the Council. We welcome and appreciate your comments and </w:t>
      </w:r>
      <w:proofErr w:type="gramStart"/>
      <w:r>
        <w:rPr>
          <w:i/>
          <w:color w:val="000000"/>
          <w:sz w:val="20"/>
          <w:szCs w:val="20"/>
        </w:rPr>
        <w:t>opinions</w:t>
      </w:r>
      <w:proofErr w:type="gramEnd"/>
      <w:r>
        <w:rPr>
          <w:i/>
          <w:color w:val="000000"/>
          <w:sz w:val="20"/>
          <w:szCs w:val="20"/>
        </w:rPr>
        <w:t xml:space="preserve"> and all will be taken into consideration. Please note our meetings are open to the p</w:t>
      </w:r>
      <w:r>
        <w:rPr>
          <w:i/>
          <w:color w:val="000000"/>
          <w:sz w:val="20"/>
          <w:szCs w:val="20"/>
        </w:rPr>
        <w:t>ublic whether they are in person or virtual. We ask that you state your name and address for the record and limit your comments to three minutes.</w:t>
      </w:r>
    </w:p>
    <w:p w14:paraId="00000020" w14:textId="77777777" w:rsidR="00F56E0D" w:rsidRDefault="00F56E0D">
      <w:pPr>
        <w:widowControl w:val="0"/>
        <w:pBdr>
          <w:top w:val="nil"/>
          <w:left w:val="nil"/>
          <w:bottom w:val="nil"/>
          <w:right w:val="nil"/>
          <w:between w:val="nil"/>
        </w:pBdr>
        <w:spacing w:before="31" w:line="264" w:lineRule="auto"/>
        <w:ind w:right="6" w:firstLine="15"/>
        <w:rPr>
          <w:i/>
          <w:sz w:val="20"/>
          <w:szCs w:val="20"/>
        </w:rPr>
      </w:pPr>
    </w:p>
    <w:p w14:paraId="00000021" w14:textId="77777777" w:rsidR="00F56E0D" w:rsidRDefault="00F56E0D">
      <w:pPr>
        <w:widowControl w:val="0"/>
        <w:pBdr>
          <w:top w:val="nil"/>
          <w:left w:val="nil"/>
          <w:bottom w:val="nil"/>
          <w:right w:val="nil"/>
          <w:between w:val="nil"/>
        </w:pBdr>
        <w:spacing w:before="31" w:line="264" w:lineRule="auto"/>
        <w:ind w:right="6" w:firstLine="15"/>
        <w:rPr>
          <w:i/>
          <w:sz w:val="20"/>
          <w:szCs w:val="20"/>
        </w:rPr>
      </w:pPr>
    </w:p>
    <w:p w14:paraId="00000022" w14:textId="77777777" w:rsidR="00F56E0D" w:rsidRDefault="006D69F3">
      <w:pPr>
        <w:widowControl w:val="0"/>
        <w:pBdr>
          <w:top w:val="nil"/>
          <w:left w:val="nil"/>
          <w:bottom w:val="nil"/>
          <w:right w:val="nil"/>
          <w:between w:val="nil"/>
        </w:pBdr>
        <w:spacing w:before="31" w:line="264" w:lineRule="auto"/>
        <w:ind w:right="6" w:firstLine="15"/>
        <w:rPr>
          <w:b/>
          <w:sz w:val="20"/>
          <w:szCs w:val="20"/>
          <w:u w:val="single"/>
        </w:rPr>
      </w:pPr>
      <w:r>
        <w:rPr>
          <w:b/>
          <w:sz w:val="20"/>
          <w:szCs w:val="20"/>
          <w:u w:val="single"/>
        </w:rPr>
        <w:t>Supporting Documents</w:t>
      </w:r>
    </w:p>
    <w:p w14:paraId="00000023" w14:textId="77777777" w:rsidR="00F56E0D" w:rsidRDefault="006D69F3">
      <w:pPr>
        <w:widowControl w:val="0"/>
        <w:pBdr>
          <w:top w:val="nil"/>
          <w:left w:val="nil"/>
          <w:bottom w:val="nil"/>
          <w:right w:val="nil"/>
          <w:between w:val="nil"/>
        </w:pBdr>
        <w:spacing w:before="31" w:line="264" w:lineRule="auto"/>
        <w:ind w:right="6" w:firstLine="15"/>
        <w:rPr>
          <w:sz w:val="20"/>
          <w:szCs w:val="20"/>
        </w:rPr>
      </w:pPr>
      <w:hyperlink r:id="rId5">
        <w:r>
          <w:rPr>
            <w:color w:val="1155CC"/>
            <w:sz w:val="20"/>
            <w:szCs w:val="20"/>
            <w:u w:val="single"/>
          </w:rPr>
          <w:t>Responsibilities of Council</w:t>
        </w:r>
      </w:hyperlink>
    </w:p>
    <w:p w14:paraId="00000024" w14:textId="77777777" w:rsidR="00F56E0D" w:rsidRDefault="006D69F3">
      <w:pPr>
        <w:widowControl w:val="0"/>
        <w:pBdr>
          <w:top w:val="nil"/>
          <w:left w:val="nil"/>
          <w:bottom w:val="nil"/>
          <w:right w:val="nil"/>
          <w:between w:val="nil"/>
        </w:pBdr>
        <w:spacing w:before="31" w:line="264" w:lineRule="auto"/>
        <w:ind w:right="6"/>
        <w:rPr>
          <w:highlight w:val="white"/>
        </w:rPr>
      </w:pPr>
      <w:hyperlink r:id="rId6">
        <w:r>
          <w:rPr>
            <w:color w:val="1155CC"/>
            <w:highlight w:val="white"/>
            <w:u w:val="single"/>
          </w:rPr>
          <w:t>February Minutes</w:t>
        </w:r>
      </w:hyperlink>
    </w:p>
    <w:p w14:paraId="00000025" w14:textId="77777777" w:rsidR="00F56E0D" w:rsidRDefault="006D69F3">
      <w:pPr>
        <w:widowControl w:val="0"/>
        <w:pBdr>
          <w:top w:val="nil"/>
          <w:left w:val="nil"/>
          <w:bottom w:val="nil"/>
          <w:right w:val="nil"/>
          <w:between w:val="nil"/>
        </w:pBdr>
        <w:spacing w:before="31" w:line="264" w:lineRule="auto"/>
        <w:ind w:right="6"/>
        <w:rPr>
          <w:highlight w:val="white"/>
        </w:rPr>
      </w:pPr>
      <w:r>
        <w:rPr>
          <w:highlight w:val="white"/>
        </w:rPr>
        <w:t xml:space="preserve">Quality Enhancement Grant - document forthcoming </w:t>
      </w:r>
    </w:p>
    <w:p w14:paraId="00000026" w14:textId="77777777" w:rsidR="00F56E0D" w:rsidRDefault="00F56E0D">
      <w:pPr>
        <w:widowControl w:val="0"/>
        <w:pBdr>
          <w:top w:val="nil"/>
          <w:left w:val="nil"/>
          <w:bottom w:val="nil"/>
          <w:right w:val="nil"/>
          <w:between w:val="nil"/>
        </w:pBdr>
        <w:spacing w:before="31" w:line="264" w:lineRule="auto"/>
        <w:ind w:right="6"/>
        <w:rPr>
          <w:highlight w:val="white"/>
        </w:rPr>
      </w:pPr>
    </w:p>
    <w:sectPr w:rsidR="00F56E0D">
      <w:pgSz w:w="12240" w:h="15840"/>
      <w:pgMar w:top="702" w:right="1125" w:bottom="1847" w:left="107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0D"/>
    <w:rsid w:val="006D69F3"/>
    <w:rsid w:val="00F5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1F29A-6518-4BEF-A471-6DF7C02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document/d/1T3AhmsGNhfR73FTclSjwHT2mVdJnkVhn/edit" TargetMode="External"/><Relationship Id="rId5" Type="http://schemas.openxmlformats.org/officeDocument/2006/relationships/hyperlink" Target="https://www.ctoec.org/wp-content/uploads/2020/02/GP-C-01-School-Readiness-Council-Membership-Responsibilities-and-Role-of-the-Liaison-12.6.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MlUcrdLVx7wug8WZRkXz8CeZWA==">CgMxLjA4AHIhMXJRRDI3blpFRkdBZGRKX2hXbERSZGczdDlodDJ0QjQ1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4</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JessicaDavidson</dc:creator>
  <cp:lastModifiedBy>JessicaDavidson</cp:lastModifiedBy>
  <cp:revision>2</cp:revision>
  <cp:lastPrinted>2024-04-24T13:16:00Z</cp:lastPrinted>
  <dcterms:created xsi:type="dcterms:W3CDTF">2024-04-24T13:16:00Z</dcterms:created>
  <dcterms:modified xsi:type="dcterms:W3CDTF">2024-04-24T13:16:00Z</dcterms:modified>
</cp:coreProperties>
</file>