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3902BC" w:rsidRDefault="00B40B27" w:rsidP="00AB0002">
      <w:pPr>
        <w:jc w:val="center"/>
        <w:rPr>
          <w:color w:val="000000"/>
        </w:rPr>
      </w:pPr>
      <w:r>
        <w:rPr>
          <w:color w:val="000000"/>
        </w:rPr>
        <w:t>April 18</w:t>
      </w:r>
      <w:r w:rsidR="00CB66FA">
        <w:rPr>
          <w:color w:val="000000"/>
        </w:rPr>
        <w:t>, 2016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F51ABC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B40B27">
        <w:rPr>
          <w:color w:val="000000"/>
        </w:rPr>
        <w:t>March 21</w:t>
      </w:r>
      <w:r w:rsidR="00AB0002">
        <w:rPr>
          <w:color w:val="000000"/>
        </w:rPr>
        <w:t>, 2016</w:t>
      </w:r>
    </w:p>
    <w:p w:rsidR="002F2A2F" w:rsidRDefault="002F2A2F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Request to </w:t>
      </w:r>
      <w:r w:rsidR="004A25CB">
        <w:rPr>
          <w:color w:val="000000"/>
        </w:rPr>
        <w:t>approve placing an emp</w:t>
      </w:r>
      <w:r w:rsidR="00B40B27">
        <w:rPr>
          <w:color w:val="000000"/>
        </w:rPr>
        <w:t xml:space="preserve">loyee who is being promoted on step </w:t>
      </w:r>
      <w:r w:rsidR="00B40B27">
        <w:rPr>
          <w:color w:val="000000"/>
        </w:rPr>
        <w:tab/>
        <w:t>two</w:t>
      </w:r>
      <w:r w:rsidR="004A25CB">
        <w:rPr>
          <w:color w:val="000000"/>
        </w:rPr>
        <w:t xml:space="preserve"> of the pay grade for the position of </w:t>
      </w:r>
      <w:r w:rsidR="00B40B27">
        <w:rPr>
          <w:color w:val="000000"/>
        </w:rPr>
        <w:t>Chief Building Inspector</w:t>
      </w:r>
      <w:r w:rsidR="004A25CB">
        <w:rPr>
          <w:color w:val="000000"/>
        </w:rPr>
        <w:t>.</w:t>
      </w:r>
    </w:p>
    <w:p w:rsidR="008E679C" w:rsidRDefault="008E679C" w:rsidP="00D647F9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6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74A40" w:rsidRDefault="00B40B27" w:rsidP="00F51ABC">
      <w:pPr>
        <w:rPr>
          <w:color w:val="000000"/>
        </w:rPr>
      </w:pPr>
      <w:r>
        <w:rPr>
          <w:color w:val="000000"/>
        </w:rPr>
        <w:t>7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F74A40">
        <w:rPr>
          <w:color w:val="000000"/>
        </w:rPr>
        <w:t>For Notation Only – Changes to job descr</w:t>
      </w:r>
      <w:r w:rsidR="00327891">
        <w:rPr>
          <w:color w:val="000000"/>
        </w:rPr>
        <w:t>iption for Certified Collection</w:t>
      </w:r>
      <w:r w:rsidR="00F74A40">
        <w:rPr>
          <w:color w:val="000000"/>
        </w:rPr>
        <w:t xml:space="preserve"> Clerk</w:t>
      </w:r>
      <w:r w:rsidR="00327891">
        <w:rPr>
          <w:color w:val="000000"/>
        </w:rPr>
        <w:t xml:space="preserve"> </w:t>
      </w:r>
      <w:proofErr w:type="spellStart"/>
      <w:r w:rsidR="00327891">
        <w:rPr>
          <w:color w:val="000000"/>
        </w:rPr>
        <w:t>retitled</w:t>
      </w:r>
      <w:proofErr w:type="spellEnd"/>
      <w:r w:rsidR="00327891">
        <w:rPr>
          <w:color w:val="000000"/>
        </w:rPr>
        <w:t xml:space="preserve"> </w:t>
      </w:r>
      <w:r w:rsidR="00327891">
        <w:rPr>
          <w:color w:val="000000"/>
        </w:rPr>
        <w:tab/>
        <w:t>Certified Tax Collection Clerk.</w:t>
      </w:r>
    </w:p>
    <w:p w:rsidR="00F74A40" w:rsidRDefault="00F74A40" w:rsidP="00F51ABC">
      <w:pPr>
        <w:rPr>
          <w:color w:val="000000"/>
        </w:rPr>
      </w:pPr>
    </w:p>
    <w:p w:rsidR="00F51ABC" w:rsidRDefault="00F74A40" w:rsidP="00F51ABC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B40B27" w:rsidP="00F51ABC">
      <w:pPr>
        <w:rPr>
          <w:color w:val="000000"/>
        </w:rPr>
      </w:pPr>
      <w:r>
        <w:t>8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B2E78"/>
    <w:rsid w:val="0013036F"/>
    <w:rsid w:val="0014152D"/>
    <w:rsid w:val="00170740"/>
    <w:rsid w:val="0018290A"/>
    <w:rsid w:val="001B59E8"/>
    <w:rsid w:val="001D51BC"/>
    <w:rsid w:val="0022302A"/>
    <w:rsid w:val="002362C9"/>
    <w:rsid w:val="00293131"/>
    <w:rsid w:val="002D767A"/>
    <w:rsid w:val="002E7538"/>
    <w:rsid w:val="002F2A2F"/>
    <w:rsid w:val="002F34C9"/>
    <w:rsid w:val="00327891"/>
    <w:rsid w:val="0033764C"/>
    <w:rsid w:val="00345BD2"/>
    <w:rsid w:val="00381B45"/>
    <w:rsid w:val="003902BC"/>
    <w:rsid w:val="00395B4B"/>
    <w:rsid w:val="00395B81"/>
    <w:rsid w:val="003C4A77"/>
    <w:rsid w:val="003D034E"/>
    <w:rsid w:val="00411A55"/>
    <w:rsid w:val="00436AB9"/>
    <w:rsid w:val="00437BB3"/>
    <w:rsid w:val="00440232"/>
    <w:rsid w:val="00445999"/>
    <w:rsid w:val="00455215"/>
    <w:rsid w:val="004620E0"/>
    <w:rsid w:val="004643C9"/>
    <w:rsid w:val="004A25CB"/>
    <w:rsid w:val="004A5E38"/>
    <w:rsid w:val="004D52E5"/>
    <w:rsid w:val="004D549C"/>
    <w:rsid w:val="004E2D49"/>
    <w:rsid w:val="00570003"/>
    <w:rsid w:val="00580A64"/>
    <w:rsid w:val="0058257B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F30F7"/>
    <w:rsid w:val="0071722D"/>
    <w:rsid w:val="00746CE2"/>
    <w:rsid w:val="00766963"/>
    <w:rsid w:val="007739E9"/>
    <w:rsid w:val="007A5537"/>
    <w:rsid w:val="007B0091"/>
    <w:rsid w:val="008054BC"/>
    <w:rsid w:val="0084716B"/>
    <w:rsid w:val="00897809"/>
    <w:rsid w:val="00897951"/>
    <w:rsid w:val="008A4DB6"/>
    <w:rsid w:val="008E679C"/>
    <w:rsid w:val="009263E6"/>
    <w:rsid w:val="009278B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1857"/>
    <w:rsid w:val="00A43CBB"/>
    <w:rsid w:val="00A4581F"/>
    <w:rsid w:val="00A551EF"/>
    <w:rsid w:val="00A55758"/>
    <w:rsid w:val="00A61D7F"/>
    <w:rsid w:val="00AB0002"/>
    <w:rsid w:val="00AD0464"/>
    <w:rsid w:val="00AD4E9B"/>
    <w:rsid w:val="00AD63BA"/>
    <w:rsid w:val="00B033D7"/>
    <w:rsid w:val="00B171BD"/>
    <w:rsid w:val="00B40B27"/>
    <w:rsid w:val="00B72A71"/>
    <w:rsid w:val="00B75B54"/>
    <w:rsid w:val="00B8558A"/>
    <w:rsid w:val="00B945B5"/>
    <w:rsid w:val="00BD6323"/>
    <w:rsid w:val="00BE1171"/>
    <w:rsid w:val="00C03660"/>
    <w:rsid w:val="00C12164"/>
    <w:rsid w:val="00C91D2C"/>
    <w:rsid w:val="00CB66FA"/>
    <w:rsid w:val="00CD1905"/>
    <w:rsid w:val="00CF0688"/>
    <w:rsid w:val="00D04A0B"/>
    <w:rsid w:val="00D06869"/>
    <w:rsid w:val="00D35B77"/>
    <w:rsid w:val="00D360B7"/>
    <w:rsid w:val="00D647F9"/>
    <w:rsid w:val="00D710FB"/>
    <w:rsid w:val="00DA7585"/>
    <w:rsid w:val="00DB5059"/>
    <w:rsid w:val="00DC19CE"/>
    <w:rsid w:val="00DE6D7D"/>
    <w:rsid w:val="00DF6B96"/>
    <w:rsid w:val="00E04C62"/>
    <w:rsid w:val="00E175DC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4A40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4</cp:revision>
  <cp:lastPrinted>2016-03-14T17:59:00Z</cp:lastPrinted>
  <dcterms:created xsi:type="dcterms:W3CDTF">2016-04-11T17:02:00Z</dcterms:created>
  <dcterms:modified xsi:type="dcterms:W3CDTF">2016-04-13T19:45:00Z</dcterms:modified>
</cp:coreProperties>
</file>